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AABF" w14:textId="745F7B66" w:rsidR="00411CF1" w:rsidRPr="00FB57EC" w:rsidRDefault="006E401C" w:rsidP="00733583">
      <w:pPr>
        <w:spacing w:after="0"/>
        <w:jc w:val="center"/>
        <w:rPr>
          <w:b/>
          <w:bCs/>
          <w:sz w:val="20"/>
          <w:szCs w:val="20"/>
        </w:rPr>
      </w:pPr>
      <w:bookmarkStart w:id="0" w:name="_GoBack"/>
      <w:bookmarkEnd w:id="0"/>
      <w:r w:rsidRPr="00FB57EC">
        <w:rPr>
          <w:b/>
          <w:bCs/>
          <w:sz w:val="24"/>
          <w:szCs w:val="24"/>
        </w:rPr>
        <w:t>COVID-19 &amp; Digital Health</w:t>
      </w:r>
      <w:r w:rsidR="00733583" w:rsidRPr="00FB57EC">
        <w:rPr>
          <w:b/>
          <w:bCs/>
          <w:sz w:val="24"/>
          <w:szCs w:val="24"/>
        </w:rPr>
        <w:br/>
      </w:r>
    </w:p>
    <w:p w14:paraId="6339110F" w14:textId="7D792170" w:rsidR="006E401C" w:rsidRPr="00FB57EC" w:rsidRDefault="00A10921" w:rsidP="00733583">
      <w:pPr>
        <w:spacing w:after="0"/>
        <w:rPr>
          <w:i/>
          <w:iCs/>
          <w:sz w:val="20"/>
          <w:szCs w:val="20"/>
        </w:rPr>
      </w:pPr>
      <w:r w:rsidRPr="00FB57EC">
        <w:rPr>
          <w:i/>
          <w:iCs/>
          <w:sz w:val="20"/>
          <w:szCs w:val="20"/>
        </w:rPr>
        <w:t xml:space="preserve">Key </w:t>
      </w:r>
      <w:r w:rsidR="00B77D64" w:rsidRPr="00FB57EC">
        <w:rPr>
          <w:i/>
          <w:iCs/>
          <w:sz w:val="20"/>
          <w:szCs w:val="20"/>
        </w:rPr>
        <w:t>Policy Actions</w:t>
      </w:r>
      <w:r w:rsidR="00BE7A6C">
        <w:rPr>
          <w:i/>
          <w:iCs/>
          <w:sz w:val="20"/>
          <w:szCs w:val="20"/>
        </w:rPr>
        <w:t xml:space="preserve"> &amp; Guidance </w:t>
      </w:r>
      <w:r w:rsidR="00B77D64" w:rsidRPr="00FB57EC">
        <w:rPr>
          <w:i/>
          <w:iCs/>
          <w:sz w:val="20"/>
          <w:szCs w:val="20"/>
        </w:rPr>
        <w:t>re COVID-19</w:t>
      </w:r>
      <w:r w:rsidR="00E47A6C" w:rsidRPr="00FB57EC">
        <w:rPr>
          <w:i/>
          <w:iCs/>
          <w:sz w:val="20"/>
          <w:szCs w:val="20"/>
        </w:rPr>
        <w:t xml:space="preserve"> – What We Have</w:t>
      </w:r>
    </w:p>
    <w:p w14:paraId="4759008D" w14:textId="77777777" w:rsidR="00733583" w:rsidRPr="00FB57EC" w:rsidRDefault="00733583" w:rsidP="00733583">
      <w:pPr>
        <w:spacing w:after="0"/>
        <w:rPr>
          <w:b/>
          <w:bCs/>
          <w:sz w:val="20"/>
          <w:szCs w:val="20"/>
        </w:rPr>
      </w:pPr>
    </w:p>
    <w:p w14:paraId="24A710F3" w14:textId="20149C47" w:rsidR="002875B7" w:rsidRDefault="002875B7" w:rsidP="00733583">
      <w:pPr>
        <w:spacing w:after="0"/>
        <w:rPr>
          <w:b/>
          <w:bCs/>
          <w:sz w:val="20"/>
          <w:szCs w:val="20"/>
        </w:rPr>
      </w:pPr>
      <w:r w:rsidRPr="00BE7A6C">
        <w:rPr>
          <w:b/>
          <w:bCs/>
          <w:i/>
          <w:iCs/>
          <w:sz w:val="20"/>
          <w:szCs w:val="20"/>
          <w:highlight w:val="yellow"/>
        </w:rPr>
        <w:t>NEW</w:t>
      </w:r>
      <w:r w:rsidRPr="00BE7A6C">
        <w:rPr>
          <w:b/>
          <w:bCs/>
          <w:sz w:val="20"/>
          <w:szCs w:val="20"/>
          <w:highlight w:val="yellow"/>
        </w:rPr>
        <w:t xml:space="preserve"> CMS GENERAL PROVIDER TELEHEALTH AND TELEMEDICINE TOOL KIT</w:t>
      </w:r>
      <w:r>
        <w:rPr>
          <w:b/>
          <w:bCs/>
          <w:sz w:val="20"/>
          <w:szCs w:val="20"/>
        </w:rPr>
        <w:t xml:space="preserve"> </w:t>
      </w:r>
      <w:hyperlink r:id="rId7" w:history="1">
        <w:r w:rsidRPr="00BE7A6C">
          <w:rPr>
            <w:rStyle w:val="Hyperlink"/>
            <w:sz w:val="20"/>
            <w:szCs w:val="20"/>
          </w:rPr>
          <w:t>https://www.cms.gov/files/document/general-telemedicine-toolkit.pdf</w:t>
        </w:r>
      </w:hyperlink>
      <w:r>
        <w:rPr>
          <w:b/>
          <w:bCs/>
          <w:sz w:val="20"/>
          <w:szCs w:val="20"/>
        </w:rPr>
        <w:t xml:space="preserve"> </w:t>
      </w:r>
    </w:p>
    <w:p w14:paraId="56645E9A" w14:textId="44B1E170" w:rsidR="002875B7" w:rsidRDefault="002875B7" w:rsidP="00733583">
      <w:pPr>
        <w:spacing w:after="0"/>
        <w:rPr>
          <w:b/>
          <w:bCs/>
          <w:sz w:val="20"/>
          <w:szCs w:val="20"/>
        </w:rPr>
      </w:pPr>
    </w:p>
    <w:p w14:paraId="582BF7D6" w14:textId="57E5BEF4" w:rsidR="00BE7A6C" w:rsidRDefault="00BE7A6C" w:rsidP="00733583">
      <w:pPr>
        <w:spacing w:after="0"/>
        <w:rPr>
          <w:sz w:val="20"/>
          <w:szCs w:val="20"/>
        </w:rPr>
      </w:pPr>
      <w:r w:rsidRPr="00B45419">
        <w:rPr>
          <w:b/>
          <w:bCs/>
          <w:i/>
          <w:iCs/>
          <w:sz w:val="20"/>
          <w:szCs w:val="20"/>
          <w:highlight w:val="yellow"/>
        </w:rPr>
        <w:t>NEW</w:t>
      </w:r>
      <w:r w:rsidRPr="00B45419">
        <w:rPr>
          <w:b/>
          <w:bCs/>
          <w:sz w:val="20"/>
          <w:szCs w:val="20"/>
          <w:highlight w:val="yellow"/>
        </w:rPr>
        <w:t xml:space="preserve"> CMS </w:t>
      </w:r>
      <w:r>
        <w:rPr>
          <w:b/>
          <w:bCs/>
          <w:sz w:val="20"/>
          <w:szCs w:val="20"/>
          <w:highlight w:val="yellow"/>
        </w:rPr>
        <w:t>ESRD</w:t>
      </w:r>
      <w:r w:rsidRPr="00B45419">
        <w:rPr>
          <w:b/>
          <w:bCs/>
          <w:sz w:val="20"/>
          <w:szCs w:val="20"/>
          <w:highlight w:val="yellow"/>
        </w:rPr>
        <w:t xml:space="preserve"> PROVIDER TELEHEALTH AND TELEMEDICINE TOOL KIT</w:t>
      </w:r>
      <w:r>
        <w:rPr>
          <w:b/>
          <w:bCs/>
          <w:sz w:val="20"/>
          <w:szCs w:val="20"/>
        </w:rPr>
        <w:t xml:space="preserve"> </w:t>
      </w:r>
      <w:hyperlink r:id="rId8" w:history="1">
        <w:r w:rsidRPr="002A786E">
          <w:rPr>
            <w:rStyle w:val="Hyperlink"/>
            <w:sz w:val="20"/>
            <w:szCs w:val="20"/>
          </w:rPr>
          <w:t>https://www.cms.gov/files/document/esrd-provider-telehealth-telemedicine-toolkit.pdf</w:t>
        </w:r>
      </w:hyperlink>
    </w:p>
    <w:p w14:paraId="0D60C0F4" w14:textId="77777777" w:rsidR="00BE7A6C" w:rsidRDefault="00BE7A6C" w:rsidP="00733583">
      <w:pPr>
        <w:spacing w:after="0"/>
        <w:rPr>
          <w:b/>
          <w:bCs/>
          <w:sz w:val="20"/>
          <w:szCs w:val="20"/>
        </w:rPr>
      </w:pPr>
    </w:p>
    <w:p w14:paraId="414E5D3A" w14:textId="3841FBC4" w:rsidR="00901676" w:rsidRPr="00FB57EC" w:rsidRDefault="006E401C" w:rsidP="00733583">
      <w:pPr>
        <w:spacing w:after="0"/>
        <w:rPr>
          <w:sz w:val="20"/>
          <w:szCs w:val="20"/>
        </w:rPr>
      </w:pPr>
      <w:r w:rsidRPr="00FB57EC">
        <w:rPr>
          <w:b/>
          <w:bCs/>
          <w:sz w:val="20"/>
          <w:szCs w:val="20"/>
        </w:rPr>
        <w:t>EXPANSION OF TELEHEALTH WITH 1135 WAIVER</w:t>
      </w:r>
      <w:r w:rsidR="006E2A78" w:rsidRPr="00FB57EC">
        <w:rPr>
          <w:sz w:val="20"/>
          <w:szCs w:val="20"/>
        </w:rPr>
        <w:t xml:space="preserve"> (Medicare Telehealth Services)</w:t>
      </w:r>
    </w:p>
    <w:p w14:paraId="1229A2C7" w14:textId="279E89CD" w:rsidR="006E401C" w:rsidRPr="00FB57EC" w:rsidRDefault="00733583" w:rsidP="00733583">
      <w:pPr>
        <w:pStyle w:val="ListParagraph"/>
        <w:numPr>
          <w:ilvl w:val="0"/>
          <w:numId w:val="7"/>
        </w:numPr>
        <w:spacing w:after="0"/>
        <w:contextualSpacing w:val="0"/>
        <w:rPr>
          <w:sz w:val="20"/>
          <w:szCs w:val="20"/>
        </w:rPr>
      </w:pPr>
      <w:r w:rsidRPr="00FB57EC">
        <w:rPr>
          <w:sz w:val="20"/>
          <w:szCs w:val="20"/>
        </w:rPr>
        <w:t>F</w:t>
      </w:r>
      <w:r w:rsidR="006E401C" w:rsidRPr="00FB57EC">
        <w:rPr>
          <w:sz w:val="20"/>
          <w:szCs w:val="20"/>
        </w:rPr>
        <w:t>or the duration of the COVID-19 Public Health Emergency, Medicare will make payment for Medicare telehealth services furnished to patients in broader circumstances.</w:t>
      </w:r>
    </w:p>
    <w:p w14:paraId="62567832" w14:textId="358AB1C1" w:rsidR="006E401C" w:rsidRPr="00FB57EC" w:rsidRDefault="006E401C" w:rsidP="00733583">
      <w:pPr>
        <w:numPr>
          <w:ilvl w:val="0"/>
          <w:numId w:val="2"/>
        </w:numPr>
        <w:spacing w:after="0"/>
        <w:rPr>
          <w:sz w:val="20"/>
          <w:szCs w:val="20"/>
        </w:rPr>
      </w:pPr>
      <w:r w:rsidRPr="00FB57EC">
        <w:rPr>
          <w:sz w:val="20"/>
          <w:szCs w:val="20"/>
        </w:rPr>
        <w:t>Starting March 6, 2020 and for the duration of the COVID-19 Public Health Emergency, Medicare will make payment for professional services furnished to beneficiaries in all areas of the country in all settings</w:t>
      </w:r>
      <w:r w:rsidR="006E2A78" w:rsidRPr="00FB57EC">
        <w:rPr>
          <w:sz w:val="20"/>
          <w:szCs w:val="20"/>
        </w:rPr>
        <w:t xml:space="preserve"> (not just HPSAs)</w:t>
      </w:r>
      <w:r w:rsidRPr="00FB57EC">
        <w:rPr>
          <w:sz w:val="20"/>
          <w:szCs w:val="20"/>
        </w:rPr>
        <w:t xml:space="preserve">. </w:t>
      </w:r>
    </w:p>
    <w:p w14:paraId="2A4DF014" w14:textId="741FBD85" w:rsidR="006E401C" w:rsidRPr="00FB57EC" w:rsidRDefault="006E401C" w:rsidP="00733583">
      <w:pPr>
        <w:numPr>
          <w:ilvl w:val="0"/>
          <w:numId w:val="2"/>
        </w:numPr>
        <w:spacing w:after="0"/>
        <w:rPr>
          <w:sz w:val="20"/>
          <w:szCs w:val="20"/>
        </w:rPr>
      </w:pPr>
      <w:r w:rsidRPr="00FB57EC">
        <w:rPr>
          <w:sz w:val="20"/>
          <w:szCs w:val="20"/>
        </w:rPr>
        <w:t>Medicare will make payment for Medicare telehealth services furnished to beneficiaries in any healthcare facility and in their home</w:t>
      </w:r>
      <w:r w:rsidR="00733583" w:rsidRPr="00FB57EC">
        <w:rPr>
          <w:sz w:val="20"/>
          <w:szCs w:val="20"/>
        </w:rPr>
        <w:t xml:space="preserve"> for the duration of the COVID-19 Public Health Emergency</w:t>
      </w:r>
      <w:r w:rsidRPr="00FB57EC">
        <w:rPr>
          <w:sz w:val="20"/>
          <w:szCs w:val="20"/>
        </w:rPr>
        <w:t>.</w:t>
      </w:r>
    </w:p>
    <w:p w14:paraId="0B0007E9" w14:textId="7EA5DF27" w:rsidR="006E401C" w:rsidRPr="00FB57EC" w:rsidRDefault="006E401C" w:rsidP="00733583">
      <w:pPr>
        <w:numPr>
          <w:ilvl w:val="0"/>
          <w:numId w:val="2"/>
        </w:numPr>
        <w:spacing w:after="0"/>
        <w:rPr>
          <w:sz w:val="20"/>
          <w:szCs w:val="20"/>
        </w:rPr>
      </w:pPr>
      <w:r w:rsidRPr="00FB57EC">
        <w:rPr>
          <w:sz w:val="20"/>
          <w:szCs w:val="20"/>
        </w:rPr>
        <w:t>The Medicare coinsurance and deductible would generally apply to these services</w:t>
      </w:r>
      <w:r w:rsidR="00733583" w:rsidRPr="00FB57EC">
        <w:rPr>
          <w:sz w:val="20"/>
          <w:szCs w:val="20"/>
        </w:rPr>
        <w:t>; however</w:t>
      </w:r>
      <w:r w:rsidRPr="00FB57EC">
        <w:rPr>
          <w:sz w:val="20"/>
          <w:szCs w:val="20"/>
        </w:rPr>
        <w:t>, HHS OIG is providing flexibility for healthcare providers to reduce or waive cost-sharing for telehealth visits paid by federal healthcare programs.</w:t>
      </w:r>
    </w:p>
    <w:p w14:paraId="1B3C248D" w14:textId="3410089A" w:rsidR="006E401C" w:rsidRPr="00FB57EC" w:rsidRDefault="006E401C" w:rsidP="00733583">
      <w:pPr>
        <w:numPr>
          <w:ilvl w:val="0"/>
          <w:numId w:val="2"/>
        </w:numPr>
        <w:spacing w:after="0"/>
        <w:rPr>
          <w:sz w:val="20"/>
          <w:szCs w:val="20"/>
        </w:rPr>
      </w:pPr>
      <w:r w:rsidRPr="00FB57EC">
        <w:rPr>
          <w:sz w:val="20"/>
          <w:szCs w:val="20"/>
        </w:rPr>
        <w:t>HHS will not conduct audits to ensure that such a prior relationship existed for claims submitted during this public health emergency.</w:t>
      </w:r>
    </w:p>
    <w:p w14:paraId="34B5E5FE" w14:textId="77777777" w:rsidR="00733583" w:rsidRPr="00FB57EC" w:rsidRDefault="00733583" w:rsidP="00733583">
      <w:pPr>
        <w:pStyle w:val="ListParagraph"/>
        <w:numPr>
          <w:ilvl w:val="0"/>
          <w:numId w:val="2"/>
        </w:numPr>
        <w:spacing w:after="0"/>
        <w:contextualSpacing w:val="0"/>
        <w:rPr>
          <w:sz w:val="20"/>
          <w:szCs w:val="20"/>
        </w:rPr>
      </w:pPr>
      <w:r w:rsidRPr="00FB57EC">
        <w:rPr>
          <w:sz w:val="20"/>
          <w:szCs w:val="20"/>
          <w:u w:val="single"/>
        </w:rPr>
        <w:t>CMS Announcement:</w:t>
      </w:r>
      <w:r w:rsidRPr="00FB57EC">
        <w:rPr>
          <w:sz w:val="20"/>
          <w:szCs w:val="20"/>
        </w:rPr>
        <w:t xml:space="preserve"> </w:t>
      </w:r>
      <w:hyperlink r:id="rId9" w:history="1">
        <w:r w:rsidRPr="00FB57EC">
          <w:rPr>
            <w:rStyle w:val="Hyperlink"/>
            <w:sz w:val="20"/>
            <w:szCs w:val="20"/>
          </w:rPr>
          <w:t>https://www.cms.gov/newsroom/fact-sheets/medicare-telemedicine-health-care-provider-fact-sheet</w:t>
        </w:r>
      </w:hyperlink>
      <w:r w:rsidRPr="00FB57EC">
        <w:rPr>
          <w:sz w:val="20"/>
          <w:szCs w:val="20"/>
        </w:rPr>
        <w:t xml:space="preserve"> </w:t>
      </w:r>
    </w:p>
    <w:p w14:paraId="41450E73" w14:textId="2C0DA6AA" w:rsidR="00733583" w:rsidRPr="001348C9" w:rsidRDefault="00733583" w:rsidP="00733583">
      <w:pPr>
        <w:pStyle w:val="ListParagraph"/>
        <w:numPr>
          <w:ilvl w:val="0"/>
          <w:numId w:val="2"/>
        </w:numPr>
        <w:spacing w:after="0"/>
        <w:contextualSpacing w:val="0"/>
        <w:rPr>
          <w:sz w:val="20"/>
          <w:szCs w:val="20"/>
          <w:lang w:val="fr-FR"/>
        </w:rPr>
      </w:pPr>
      <w:r w:rsidRPr="001348C9">
        <w:rPr>
          <w:sz w:val="20"/>
          <w:szCs w:val="20"/>
          <w:u w:val="single"/>
          <w:lang w:val="fr-FR"/>
        </w:rPr>
        <w:t xml:space="preserve">CMS </w:t>
      </w:r>
      <w:proofErr w:type="gramStart"/>
      <w:r w:rsidRPr="001348C9">
        <w:rPr>
          <w:sz w:val="20"/>
          <w:szCs w:val="20"/>
          <w:u w:val="single"/>
          <w:lang w:val="fr-FR"/>
        </w:rPr>
        <w:t>FAQ:</w:t>
      </w:r>
      <w:proofErr w:type="gramEnd"/>
      <w:r w:rsidRPr="001348C9">
        <w:rPr>
          <w:sz w:val="20"/>
          <w:szCs w:val="20"/>
          <w:lang w:val="fr-FR"/>
        </w:rPr>
        <w:t xml:space="preserve"> </w:t>
      </w:r>
      <w:hyperlink r:id="rId10" w:history="1">
        <w:r w:rsidRPr="001348C9">
          <w:rPr>
            <w:rStyle w:val="Hyperlink"/>
            <w:sz w:val="20"/>
            <w:szCs w:val="20"/>
            <w:lang w:val="fr-FR"/>
          </w:rPr>
          <w:t>https://edit.cms.gov/files/document/medicare-telehealth-frequently-asked-questions-faqs-31720.pdf</w:t>
        </w:r>
      </w:hyperlink>
      <w:r w:rsidRPr="001348C9">
        <w:rPr>
          <w:sz w:val="20"/>
          <w:szCs w:val="20"/>
          <w:lang w:val="fr-FR"/>
        </w:rPr>
        <w:t xml:space="preserve"> </w:t>
      </w:r>
      <w:r w:rsidRPr="001348C9">
        <w:rPr>
          <w:sz w:val="20"/>
          <w:szCs w:val="20"/>
          <w:lang w:val="fr-FR"/>
        </w:rPr>
        <w:br/>
      </w:r>
    </w:p>
    <w:p w14:paraId="1F1E3D35" w14:textId="1E05FEDC" w:rsidR="00B77D64" w:rsidRPr="00FB57EC" w:rsidRDefault="006E401C" w:rsidP="006E2A78">
      <w:pPr>
        <w:spacing w:after="0"/>
        <w:rPr>
          <w:sz w:val="20"/>
          <w:szCs w:val="20"/>
        </w:rPr>
      </w:pPr>
      <w:r w:rsidRPr="00FB57EC">
        <w:rPr>
          <w:b/>
          <w:bCs/>
          <w:sz w:val="20"/>
          <w:szCs w:val="20"/>
        </w:rPr>
        <w:t>VIRTUAL CHECK-INS</w:t>
      </w:r>
      <w:r w:rsidR="006E2A78" w:rsidRPr="00FB57EC">
        <w:rPr>
          <w:sz w:val="20"/>
          <w:szCs w:val="20"/>
        </w:rPr>
        <w:t xml:space="preserve"> (</w:t>
      </w:r>
      <w:r w:rsidR="00B77D64" w:rsidRPr="00FB57EC">
        <w:rPr>
          <w:sz w:val="20"/>
          <w:szCs w:val="20"/>
        </w:rPr>
        <w:t>HCPCS code G2012</w:t>
      </w:r>
      <w:r w:rsidR="00733583" w:rsidRPr="00FB57EC">
        <w:rPr>
          <w:sz w:val="20"/>
          <w:szCs w:val="20"/>
        </w:rPr>
        <w:t xml:space="preserve"> and </w:t>
      </w:r>
      <w:r w:rsidR="00B77D64" w:rsidRPr="00FB57EC">
        <w:rPr>
          <w:sz w:val="20"/>
          <w:szCs w:val="20"/>
        </w:rPr>
        <w:t>HCPCS code G2010</w:t>
      </w:r>
      <w:r w:rsidR="006E2A78" w:rsidRPr="00FB57EC">
        <w:rPr>
          <w:sz w:val="20"/>
          <w:szCs w:val="20"/>
        </w:rPr>
        <w:t>)</w:t>
      </w:r>
    </w:p>
    <w:p w14:paraId="53F4D98F" w14:textId="342A778E" w:rsidR="006E401C" w:rsidRPr="00FB57EC" w:rsidRDefault="006E401C" w:rsidP="00733583">
      <w:pPr>
        <w:pStyle w:val="ListParagraph"/>
        <w:numPr>
          <w:ilvl w:val="0"/>
          <w:numId w:val="7"/>
        </w:numPr>
        <w:spacing w:after="0"/>
        <w:contextualSpacing w:val="0"/>
        <w:rPr>
          <w:sz w:val="20"/>
          <w:szCs w:val="20"/>
        </w:rPr>
      </w:pPr>
      <w:r w:rsidRPr="00FB57EC">
        <w:rPr>
          <w:sz w:val="20"/>
          <w:szCs w:val="20"/>
        </w:rPr>
        <w:t xml:space="preserve">Virtual check-in services can only be reported when the billing practice has an established relationship with the patient.  </w:t>
      </w:r>
    </w:p>
    <w:p w14:paraId="734B3297" w14:textId="6D53032F" w:rsidR="006E401C" w:rsidRPr="00FB57EC" w:rsidRDefault="00B77D64" w:rsidP="00733583">
      <w:pPr>
        <w:numPr>
          <w:ilvl w:val="0"/>
          <w:numId w:val="3"/>
        </w:numPr>
        <w:spacing w:after="0"/>
        <w:rPr>
          <w:sz w:val="20"/>
          <w:szCs w:val="20"/>
        </w:rPr>
      </w:pPr>
      <w:r w:rsidRPr="00FB57EC">
        <w:rPr>
          <w:sz w:val="20"/>
          <w:szCs w:val="20"/>
        </w:rPr>
        <w:t>N</w:t>
      </w:r>
      <w:r w:rsidR="006E401C" w:rsidRPr="00FB57EC">
        <w:rPr>
          <w:sz w:val="20"/>
          <w:szCs w:val="20"/>
        </w:rPr>
        <w:t>ot limited to only rural settings or certain locations.</w:t>
      </w:r>
    </w:p>
    <w:p w14:paraId="26E0BD6C" w14:textId="77777777" w:rsidR="006E401C" w:rsidRPr="00FB57EC" w:rsidRDefault="006E401C" w:rsidP="00733583">
      <w:pPr>
        <w:numPr>
          <w:ilvl w:val="0"/>
          <w:numId w:val="3"/>
        </w:numPr>
        <w:spacing w:after="0"/>
        <w:rPr>
          <w:sz w:val="20"/>
          <w:szCs w:val="20"/>
        </w:rPr>
      </w:pPr>
      <w:r w:rsidRPr="00FB57EC">
        <w:rPr>
          <w:sz w:val="20"/>
          <w:szCs w:val="20"/>
        </w:rPr>
        <w:t xml:space="preserve">Individual services need to be agreed to by the patient; however, practitioners may educate beneficiaries on the availability of the service prior to patient agreement.  </w:t>
      </w:r>
    </w:p>
    <w:p w14:paraId="5E974FE1" w14:textId="22BF8234" w:rsidR="006E401C" w:rsidRPr="00FB57EC" w:rsidRDefault="006E401C" w:rsidP="00733583">
      <w:pPr>
        <w:numPr>
          <w:ilvl w:val="0"/>
          <w:numId w:val="3"/>
        </w:numPr>
        <w:spacing w:after="0"/>
        <w:rPr>
          <w:sz w:val="20"/>
          <w:szCs w:val="20"/>
        </w:rPr>
      </w:pPr>
      <w:r w:rsidRPr="00FB57EC">
        <w:rPr>
          <w:sz w:val="20"/>
          <w:szCs w:val="20"/>
        </w:rPr>
        <w:t>Virtual check-ins can be conducted with a broader range of communication methods, unlike Medicare telehealth visits, which require audio and visual capabilities for real-time communication.</w:t>
      </w:r>
    </w:p>
    <w:p w14:paraId="298012D1" w14:textId="77777777" w:rsidR="00733583" w:rsidRPr="00FB57EC" w:rsidRDefault="00733583" w:rsidP="00733583">
      <w:pPr>
        <w:pStyle w:val="ListParagraph"/>
        <w:numPr>
          <w:ilvl w:val="0"/>
          <w:numId w:val="3"/>
        </w:numPr>
        <w:spacing w:after="0"/>
        <w:contextualSpacing w:val="0"/>
        <w:rPr>
          <w:sz w:val="20"/>
          <w:szCs w:val="20"/>
        </w:rPr>
      </w:pPr>
      <w:r w:rsidRPr="00FB57EC">
        <w:rPr>
          <w:sz w:val="20"/>
          <w:szCs w:val="20"/>
          <w:u w:val="single"/>
        </w:rPr>
        <w:t>CMS Announcement:</w:t>
      </w:r>
      <w:r w:rsidRPr="00FB57EC">
        <w:rPr>
          <w:sz w:val="20"/>
          <w:szCs w:val="20"/>
        </w:rPr>
        <w:t xml:space="preserve"> </w:t>
      </w:r>
      <w:hyperlink r:id="rId11" w:history="1">
        <w:r w:rsidRPr="00FB57EC">
          <w:rPr>
            <w:rStyle w:val="Hyperlink"/>
            <w:sz w:val="20"/>
            <w:szCs w:val="20"/>
          </w:rPr>
          <w:t>https://www.cms.gov/newsroom/fact-sheets/medicare-telemedicine-health-care-provider-fact-sheet</w:t>
        </w:r>
      </w:hyperlink>
      <w:r w:rsidRPr="00FB57EC">
        <w:rPr>
          <w:sz w:val="20"/>
          <w:szCs w:val="20"/>
        </w:rPr>
        <w:t xml:space="preserve"> </w:t>
      </w:r>
    </w:p>
    <w:p w14:paraId="315EA6A1" w14:textId="77777777" w:rsidR="00733583" w:rsidRPr="001348C9" w:rsidRDefault="00733583" w:rsidP="00733583">
      <w:pPr>
        <w:pStyle w:val="ListParagraph"/>
        <w:numPr>
          <w:ilvl w:val="0"/>
          <w:numId w:val="3"/>
        </w:numPr>
        <w:spacing w:after="0"/>
        <w:contextualSpacing w:val="0"/>
        <w:rPr>
          <w:sz w:val="20"/>
          <w:szCs w:val="20"/>
          <w:lang w:val="fr-FR"/>
        </w:rPr>
      </w:pPr>
      <w:r w:rsidRPr="001348C9">
        <w:rPr>
          <w:sz w:val="20"/>
          <w:szCs w:val="20"/>
          <w:u w:val="single"/>
          <w:lang w:val="fr-FR"/>
        </w:rPr>
        <w:t xml:space="preserve">CMS </w:t>
      </w:r>
      <w:proofErr w:type="gramStart"/>
      <w:r w:rsidRPr="001348C9">
        <w:rPr>
          <w:sz w:val="20"/>
          <w:szCs w:val="20"/>
          <w:u w:val="single"/>
          <w:lang w:val="fr-FR"/>
        </w:rPr>
        <w:t>FAQ:</w:t>
      </w:r>
      <w:proofErr w:type="gramEnd"/>
      <w:r w:rsidRPr="001348C9">
        <w:rPr>
          <w:sz w:val="20"/>
          <w:szCs w:val="20"/>
          <w:lang w:val="fr-FR"/>
        </w:rPr>
        <w:t xml:space="preserve"> </w:t>
      </w:r>
      <w:hyperlink r:id="rId12" w:history="1">
        <w:r w:rsidRPr="001348C9">
          <w:rPr>
            <w:rStyle w:val="Hyperlink"/>
            <w:sz w:val="20"/>
            <w:szCs w:val="20"/>
            <w:lang w:val="fr-FR"/>
          </w:rPr>
          <w:t>https://edit.cms.gov/files/document/medicare-telehealth-frequently-asked-questions-faqs-31720.pdf</w:t>
        </w:r>
      </w:hyperlink>
      <w:r w:rsidRPr="001348C9">
        <w:rPr>
          <w:sz w:val="20"/>
          <w:szCs w:val="20"/>
          <w:lang w:val="fr-FR"/>
        </w:rPr>
        <w:t xml:space="preserve"> </w:t>
      </w:r>
    </w:p>
    <w:p w14:paraId="75FA7747" w14:textId="77777777" w:rsidR="00733583" w:rsidRPr="001348C9" w:rsidRDefault="00733583" w:rsidP="00733583">
      <w:pPr>
        <w:spacing w:after="0"/>
        <w:rPr>
          <w:b/>
          <w:bCs/>
          <w:sz w:val="20"/>
          <w:szCs w:val="20"/>
          <w:lang w:val="fr-FR"/>
        </w:rPr>
      </w:pPr>
    </w:p>
    <w:p w14:paraId="52A1E29A" w14:textId="5E76DE6B" w:rsidR="00733583" w:rsidRPr="001348C9" w:rsidRDefault="006E401C" w:rsidP="00E47A6C">
      <w:pPr>
        <w:keepNext/>
        <w:keepLines/>
        <w:spacing w:after="0"/>
        <w:rPr>
          <w:sz w:val="20"/>
          <w:szCs w:val="20"/>
          <w:lang w:val="fr-FR"/>
        </w:rPr>
      </w:pPr>
      <w:r w:rsidRPr="001348C9">
        <w:rPr>
          <w:b/>
          <w:bCs/>
          <w:sz w:val="20"/>
          <w:szCs w:val="20"/>
          <w:lang w:val="fr-FR"/>
        </w:rPr>
        <w:lastRenderedPageBreak/>
        <w:t>E-VISITS</w:t>
      </w:r>
      <w:r w:rsidR="006E2A78" w:rsidRPr="001348C9">
        <w:rPr>
          <w:sz w:val="20"/>
          <w:szCs w:val="20"/>
          <w:lang w:val="fr-FR"/>
        </w:rPr>
        <w:t xml:space="preserve"> (</w:t>
      </w:r>
      <w:r w:rsidR="00733583" w:rsidRPr="001348C9">
        <w:rPr>
          <w:sz w:val="20"/>
          <w:szCs w:val="20"/>
          <w:lang w:val="fr-FR"/>
        </w:rPr>
        <w:t>CPT codes 99421-99423 and HCPCS codes G2061-G206</w:t>
      </w:r>
      <w:r w:rsidR="006E2A78" w:rsidRPr="001348C9">
        <w:rPr>
          <w:sz w:val="20"/>
          <w:szCs w:val="20"/>
          <w:lang w:val="fr-FR"/>
        </w:rPr>
        <w:t>)</w:t>
      </w:r>
    </w:p>
    <w:p w14:paraId="6FF9E74A" w14:textId="77777777" w:rsidR="006E2A78" w:rsidRPr="00FB57EC" w:rsidRDefault="006E2A78" w:rsidP="00E47A6C">
      <w:pPr>
        <w:keepNext/>
        <w:keepLines/>
        <w:numPr>
          <w:ilvl w:val="0"/>
          <w:numId w:val="7"/>
        </w:numPr>
        <w:spacing w:after="0"/>
        <w:rPr>
          <w:sz w:val="20"/>
          <w:szCs w:val="20"/>
        </w:rPr>
      </w:pPr>
      <w:r w:rsidRPr="00FB57EC">
        <w:rPr>
          <w:sz w:val="20"/>
          <w:szCs w:val="20"/>
        </w:rPr>
        <w:t>Patients communicate with their doctors without going to the doctor’s office by using online patient portals.</w:t>
      </w:r>
    </w:p>
    <w:p w14:paraId="1C424C59" w14:textId="42AE24B8" w:rsidR="006E401C" w:rsidRPr="00FB57EC" w:rsidRDefault="006E401C" w:rsidP="00E47A6C">
      <w:pPr>
        <w:pStyle w:val="ListParagraph"/>
        <w:keepNext/>
        <w:keepLines/>
        <w:numPr>
          <w:ilvl w:val="0"/>
          <w:numId w:val="7"/>
        </w:numPr>
        <w:spacing w:after="0"/>
        <w:contextualSpacing w:val="0"/>
        <w:rPr>
          <w:sz w:val="20"/>
          <w:szCs w:val="20"/>
        </w:rPr>
      </w:pPr>
      <w:r w:rsidRPr="00FB57EC">
        <w:rPr>
          <w:sz w:val="20"/>
          <w:szCs w:val="20"/>
        </w:rPr>
        <w:t xml:space="preserve">These services can only be reported when the billing practice has an established relationship with the patient.  </w:t>
      </w:r>
    </w:p>
    <w:p w14:paraId="3677A12A" w14:textId="4D19238A" w:rsidR="006E401C" w:rsidRPr="00FB57EC" w:rsidRDefault="006E2A78" w:rsidP="00E47A6C">
      <w:pPr>
        <w:keepNext/>
        <w:keepLines/>
        <w:numPr>
          <w:ilvl w:val="0"/>
          <w:numId w:val="6"/>
        </w:numPr>
        <w:spacing w:after="0"/>
        <w:rPr>
          <w:sz w:val="20"/>
          <w:szCs w:val="20"/>
        </w:rPr>
      </w:pPr>
      <w:r w:rsidRPr="00FB57EC">
        <w:rPr>
          <w:sz w:val="20"/>
          <w:szCs w:val="20"/>
        </w:rPr>
        <w:t>N</w:t>
      </w:r>
      <w:r w:rsidR="006E401C" w:rsidRPr="00FB57EC">
        <w:rPr>
          <w:sz w:val="20"/>
          <w:szCs w:val="20"/>
        </w:rPr>
        <w:t>o geographic or location restrictions for these visits.</w:t>
      </w:r>
    </w:p>
    <w:p w14:paraId="7A92EA2D" w14:textId="77777777" w:rsidR="006E401C" w:rsidRPr="00FB57EC" w:rsidRDefault="006E401C" w:rsidP="00E47A6C">
      <w:pPr>
        <w:keepNext/>
        <w:keepLines/>
        <w:numPr>
          <w:ilvl w:val="0"/>
          <w:numId w:val="6"/>
        </w:numPr>
        <w:spacing w:after="0"/>
        <w:rPr>
          <w:sz w:val="20"/>
          <w:szCs w:val="20"/>
        </w:rPr>
      </w:pPr>
      <w:r w:rsidRPr="00FB57EC">
        <w:rPr>
          <w:sz w:val="20"/>
          <w:szCs w:val="20"/>
        </w:rPr>
        <w:t xml:space="preserve">Individual services need to be initiated by the patient; however, practitioners may educate beneficiaries on the availability of the service prior to patient initiation.  </w:t>
      </w:r>
    </w:p>
    <w:p w14:paraId="2A24CCF8" w14:textId="612AEE27" w:rsidR="006E401C" w:rsidRPr="00FB57EC" w:rsidRDefault="006E401C" w:rsidP="00733583">
      <w:pPr>
        <w:numPr>
          <w:ilvl w:val="0"/>
          <w:numId w:val="6"/>
        </w:numPr>
        <w:spacing w:after="0"/>
        <w:rPr>
          <w:sz w:val="20"/>
          <w:szCs w:val="20"/>
        </w:rPr>
      </w:pPr>
      <w:r w:rsidRPr="00FB57EC">
        <w:rPr>
          <w:sz w:val="20"/>
          <w:szCs w:val="20"/>
        </w:rPr>
        <w:t>Medicare coinsurance and deductible would generally apply to these services.</w:t>
      </w:r>
    </w:p>
    <w:p w14:paraId="5DECCB14" w14:textId="77777777" w:rsidR="00733583" w:rsidRPr="00FB57EC" w:rsidRDefault="00733583" w:rsidP="00733583">
      <w:pPr>
        <w:pStyle w:val="ListParagraph"/>
        <w:numPr>
          <w:ilvl w:val="0"/>
          <w:numId w:val="6"/>
        </w:numPr>
        <w:spacing w:after="0"/>
        <w:contextualSpacing w:val="0"/>
        <w:rPr>
          <w:sz w:val="20"/>
          <w:szCs w:val="20"/>
        </w:rPr>
      </w:pPr>
      <w:r w:rsidRPr="00FB57EC">
        <w:rPr>
          <w:sz w:val="20"/>
          <w:szCs w:val="20"/>
          <w:u w:val="single"/>
        </w:rPr>
        <w:t>CMS Announcement:</w:t>
      </w:r>
      <w:r w:rsidRPr="00FB57EC">
        <w:rPr>
          <w:sz w:val="20"/>
          <w:szCs w:val="20"/>
        </w:rPr>
        <w:t xml:space="preserve"> </w:t>
      </w:r>
      <w:hyperlink r:id="rId13" w:history="1">
        <w:r w:rsidRPr="00FB57EC">
          <w:rPr>
            <w:rStyle w:val="Hyperlink"/>
            <w:sz w:val="20"/>
            <w:szCs w:val="20"/>
          </w:rPr>
          <w:t>https://www.cms.gov/newsroom/fact-sheets/medicare-telemedicine-health-care-provider-fact-sheet</w:t>
        </w:r>
      </w:hyperlink>
      <w:r w:rsidRPr="00FB57EC">
        <w:rPr>
          <w:sz w:val="20"/>
          <w:szCs w:val="20"/>
        </w:rPr>
        <w:t xml:space="preserve"> </w:t>
      </w:r>
    </w:p>
    <w:p w14:paraId="60379D20" w14:textId="77777777" w:rsidR="00733583" w:rsidRPr="001348C9" w:rsidRDefault="00733583" w:rsidP="00733583">
      <w:pPr>
        <w:pStyle w:val="ListParagraph"/>
        <w:numPr>
          <w:ilvl w:val="0"/>
          <w:numId w:val="6"/>
        </w:numPr>
        <w:spacing w:after="0"/>
        <w:contextualSpacing w:val="0"/>
        <w:rPr>
          <w:sz w:val="20"/>
          <w:szCs w:val="20"/>
          <w:lang w:val="fr-FR"/>
        </w:rPr>
      </w:pPr>
      <w:r w:rsidRPr="001348C9">
        <w:rPr>
          <w:sz w:val="20"/>
          <w:szCs w:val="20"/>
          <w:u w:val="single"/>
          <w:lang w:val="fr-FR"/>
        </w:rPr>
        <w:t xml:space="preserve">CMS </w:t>
      </w:r>
      <w:proofErr w:type="gramStart"/>
      <w:r w:rsidRPr="001348C9">
        <w:rPr>
          <w:sz w:val="20"/>
          <w:szCs w:val="20"/>
          <w:u w:val="single"/>
          <w:lang w:val="fr-FR"/>
        </w:rPr>
        <w:t>FAQ:</w:t>
      </w:r>
      <w:proofErr w:type="gramEnd"/>
      <w:r w:rsidRPr="001348C9">
        <w:rPr>
          <w:sz w:val="20"/>
          <w:szCs w:val="20"/>
          <w:lang w:val="fr-FR"/>
        </w:rPr>
        <w:t xml:space="preserve"> </w:t>
      </w:r>
      <w:hyperlink r:id="rId14" w:history="1">
        <w:r w:rsidRPr="001348C9">
          <w:rPr>
            <w:rStyle w:val="Hyperlink"/>
            <w:sz w:val="20"/>
            <w:szCs w:val="20"/>
            <w:lang w:val="fr-FR"/>
          </w:rPr>
          <w:t>https://edit.cms.gov/files/document/medicare-telehealth-frequently-asked-questions-faqs-31720.pdf</w:t>
        </w:r>
      </w:hyperlink>
      <w:r w:rsidRPr="001348C9">
        <w:rPr>
          <w:sz w:val="20"/>
          <w:szCs w:val="20"/>
          <w:lang w:val="fr-FR"/>
        </w:rPr>
        <w:t xml:space="preserve"> </w:t>
      </w:r>
    </w:p>
    <w:p w14:paraId="53A90392" w14:textId="77777777" w:rsidR="006E2A78" w:rsidRPr="001348C9" w:rsidRDefault="006E2A78" w:rsidP="00733583">
      <w:pPr>
        <w:spacing w:after="0"/>
        <w:rPr>
          <w:b/>
          <w:bCs/>
          <w:sz w:val="20"/>
          <w:szCs w:val="20"/>
          <w:lang w:val="fr-FR"/>
        </w:rPr>
      </w:pPr>
    </w:p>
    <w:p w14:paraId="227359C7" w14:textId="5F869F6A" w:rsidR="00BE7A6C" w:rsidRDefault="00BE7A6C" w:rsidP="00FB3CEA">
      <w:pPr>
        <w:spacing w:after="0"/>
        <w:rPr>
          <w:b/>
          <w:bCs/>
          <w:sz w:val="20"/>
          <w:szCs w:val="20"/>
        </w:rPr>
      </w:pPr>
      <w:r w:rsidRPr="00BE7A6C">
        <w:rPr>
          <w:b/>
          <w:bCs/>
          <w:sz w:val="20"/>
          <w:szCs w:val="20"/>
        </w:rPr>
        <w:t>M</w:t>
      </w:r>
      <w:r>
        <w:rPr>
          <w:b/>
          <w:bCs/>
          <w:sz w:val="20"/>
          <w:szCs w:val="20"/>
        </w:rPr>
        <w:t>EDICARE ADVANTAGE ORGANIZTIONS AND PARD D SPONSORS</w:t>
      </w:r>
    </w:p>
    <w:p w14:paraId="43980A49" w14:textId="343FDB11" w:rsidR="00BE7A6C" w:rsidRPr="00BE7A6C" w:rsidRDefault="00BE7A6C" w:rsidP="00BE7A6C">
      <w:pPr>
        <w:pStyle w:val="ListParagraph"/>
        <w:numPr>
          <w:ilvl w:val="0"/>
          <w:numId w:val="14"/>
        </w:numPr>
        <w:spacing w:after="0"/>
        <w:rPr>
          <w:sz w:val="20"/>
          <w:szCs w:val="20"/>
        </w:rPr>
      </w:pPr>
      <w:r w:rsidRPr="00BE7A6C">
        <w:rPr>
          <w:sz w:val="20"/>
          <w:szCs w:val="20"/>
        </w:rPr>
        <w:t>CMS has issued information to Medicare Advantage Organizations and Part D Sponsors to inform them of the obligations and permissible flexibilities related to disasters and emergencies resulting from COVID-19.</w:t>
      </w:r>
    </w:p>
    <w:p w14:paraId="10C3F22C" w14:textId="4167486A" w:rsidR="00BE7A6C" w:rsidRPr="00BE7A6C" w:rsidRDefault="00BE7A6C" w:rsidP="00BE7A6C">
      <w:pPr>
        <w:pStyle w:val="ListParagraph"/>
        <w:numPr>
          <w:ilvl w:val="0"/>
          <w:numId w:val="14"/>
        </w:numPr>
        <w:spacing w:after="0"/>
        <w:rPr>
          <w:sz w:val="20"/>
          <w:szCs w:val="20"/>
        </w:rPr>
      </w:pPr>
      <w:r w:rsidRPr="00BE7A6C">
        <w:rPr>
          <w:sz w:val="20"/>
          <w:szCs w:val="20"/>
        </w:rPr>
        <w:t xml:space="preserve">Link: </w:t>
      </w:r>
      <w:hyperlink r:id="rId15" w:history="1">
        <w:r w:rsidRPr="00BE7A6C">
          <w:rPr>
            <w:rStyle w:val="Hyperlink"/>
            <w:sz w:val="20"/>
            <w:szCs w:val="20"/>
          </w:rPr>
          <w:t>https://www.cms.gov/files/document/hpms-memo-covid-information-plans.pdf</w:t>
        </w:r>
      </w:hyperlink>
      <w:r w:rsidRPr="00BE7A6C">
        <w:rPr>
          <w:sz w:val="20"/>
          <w:szCs w:val="20"/>
        </w:rPr>
        <w:t xml:space="preserve"> </w:t>
      </w:r>
    </w:p>
    <w:p w14:paraId="65784B0C" w14:textId="77777777" w:rsidR="00BE7A6C" w:rsidRDefault="00BE7A6C" w:rsidP="00FB3CEA">
      <w:pPr>
        <w:spacing w:after="0"/>
        <w:rPr>
          <w:b/>
          <w:bCs/>
          <w:sz w:val="20"/>
          <w:szCs w:val="20"/>
        </w:rPr>
      </w:pPr>
    </w:p>
    <w:p w14:paraId="7568CDEB" w14:textId="3E47D9B8" w:rsidR="00FB3CEA" w:rsidRDefault="00FB3CEA" w:rsidP="00FB3CEA">
      <w:pPr>
        <w:spacing w:after="0"/>
        <w:rPr>
          <w:b/>
          <w:bCs/>
          <w:sz w:val="20"/>
          <w:szCs w:val="20"/>
        </w:rPr>
      </w:pPr>
      <w:r w:rsidRPr="00F6672E">
        <w:rPr>
          <w:b/>
          <w:bCs/>
          <w:sz w:val="20"/>
          <w:szCs w:val="20"/>
        </w:rPr>
        <w:t>P</w:t>
      </w:r>
      <w:r>
        <w:rPr>
          <w:b/>
          <w:bCs/>
          <w:sz w:val="20"/>
          <w:szCs w:val="20"/>
        </w:rPr>
        <w:t xml:space="preserve">ROGRAMS OF ALL-INCLUSIVE CARE FOR THE ELDERLY </w:t>
      </w:r>
      <w:r w:rsidRPr="00F6672E">
        <w:rPr>
          <w:b/>
          <w:bCs/>
          <w:sz w:val="20"/>
          <w:szCs w:val="20"/>
        </w:rPr>
        <w:t>(PACE) O</w:t>
      </w:r>
      <w:r>
        <w:rPr>
          <w:b/>
          <w:bCs/>
          <w:sz w:val="20"/>
          <w:szCs w:val="20"/>
        </w:rPr>
        <w:t>RGANIZATIONS</w:t>
      </w:r>
    </w:p>
    <w:p w14:paraId="50B0AB41" w14:textId="22B9FFF2" w:rsidR="00FB3CEA" w:rsidRDefault="00FB3CEA" w:rsidP="00FB3CEA">
      <w:pPr>
        <w:pStyle w:val="ListParagraph"/>
        <w:numPr>
          <w:ilvl w:val="0"/>
          <w:numId w:val="13"/>
        </w:numPr>
        <w:spacing w:after="0"/>
        <w:rPr>
          <w:sz w:val="20"/>
          <w:szCs w:val="20"/>
        </w:rPr>
      </w:pPr>
      <w:r>
        <w:rPr>
          <w:sz w:val="20"/>
          <w:szCs w:val="20"/>
        </w:rPr>
        <w:t>In guidance to PACE Organizations</w:t>
      </w:r>
      <w:r w:rsidR="00ED700F">
        <w:rPr>
          <w:sz w:val="20"/>
          <w:szCs w:val="20"/>
        </w:rPr>
        <w:t xml:space="preserve"> (POs)</w:t>
      </w:r>
      <w:r>
        <w:rPr>
          <w:sz w:val="20"/>
          <w:szCs w:val="20"/>
        </w:rPr>
        <w:t xml:space="preserve">, </w:t>
      </w:r>
      <w:r w:rsidRPr="00B45419">
        <w:rPr>
          <w:sz w:val="20"/>
          <w:szCs w:val="20"/>
        </w:rPr>
        <w:t xml:space="preserve">CMS recognizes that there may be circumstances where a PO needs to implement strategies that do not fully comply with programmatic requirements in order to protect beneficiaries from the spread of the virus. The agency will take those situations into consideration when conducting monitoring or oversight activities of </w:t>
      </w:r>
      <w:proofErr w:type="spellStart"/>
      <w:r w:rsidRPr="00B45419">
        <w:rPr>
          <w:sz w:val="20"/>
          <w:szCs w:val="20"/>
        </w:rPr>
        <w:t>POs.</w:t>
      </w:r>
      <w:proofErr w:type="spellEnd"/>
      <w:r w:rsidRPr="00B45419">
        <w:rPr>
          <w:sz w:val="20"/>
          <w:szCs w:val="20"/>
        </w:rPr>
        <w:t xml:space="preserve"> This will allow POs to use strategies including, for example, using telehealth to provide patient assessments that would normally be conducted on an in-person basis or limiting PACE center attendance in order to minimize the potential for exposure.</w:t>
      </w:r>
    </w:p>
    <w:p w14:paraId="549C9A17" w14:textId="56D0C51F" w:rsidR="00ED700F" w:rsidRPr="00B45419" w:rsidRDefault="00ED700F" w:rsidP="00FB3CEA">
      <w:pPr>
        <w:pStyle w:val="ListParagraph"/>
        <w:numPr>
          <w:ilvl w:val="0"/>
          <w:numId w:val="13"/>
        </w:numPr>
        <w:spacing w:after="0"/>
        <w:rPr>
          <w:sz w:val="20"/>
          <w:szCs w:val="20"/>
        </w:rPr>
      </w:pPr>
      <w:r w:rsidRPr="00BE7A6C">
        <w:rPr>
          <w:sz w:val="20"/>
          <w:szCs w:val="20"/>
          <w:u w:val="single"/>
        </w:rPr>
        <w:t>Link:</w:t>
      </w:r>
      <w:r>
        <w:rPr>
          <w:sz w:val="20"/>
          <w:szCs w:val="20"/>
        </w:rPr>
        <w:t xml:space="preserve"> </w:t>
      </w:r>
      <w:hyperlink r:id="rId16" w:history="1">
        <w:r w:rsidRPr="002A786E">
          <w:rPr>
            <w:rStyle w:val="Hyperlink"/>
            <w:sz w:val="20"/>
            <w:szCs w:val="20"/>
          </w:rPr>
          <w:t>https://www.cms.gov/newsroom/press-releases/cms-sends-guidance-programs-all-inclusive-care-elderly-pace-organizations</w:t>
        </w:r>
      </w:hyperlink>
      <w:r>
        <w:rPr>
          <w:sz w:val="20"/>
          <w:szCs w:val="20"/>
        </w:rPr>
        <w:t xml:space="preserve"> </w:t>
      </w:r>
    </w:p>
    <w:p w14:paraId="24A6B242" w14:textId="77777777" w:rsidR="00FB3CEA" w:rsidRDefault="00FB3CEA" w:rsidP="00FB3CEA">
      <w:pPr>
        <w:spacing w:after="0"/>
        <w:rPr>
          <w:b/>
          <w:bCs/>
          <w:sz w:val="20"/>
          <w:szCs w:val="20"/>
        </w:rPr>
      </w:pPr>
    </w:p>
    <w:p w14:paraId="58327788" w14:textId="2F273964" w:rsidR="00A21E87" w:rsidRDefault="00A21E87" w:rsidP="00733583">
      <w:pPr>
        <w:spacing w:after="0"/>
        <w:rPr>
          <w:b/>
          <w:bCs/>
          <w:sz w:val="20"/>
          <w:szCs w:val="20"/>
        </w:rPr>
      </w:pPr>
      <w:r>
        <w:rPr>
          <w:b/>
          <w:bCs/>
          <w:sz w:val="20"/>
          <w:szCs w:val="20"/>
        </w:rPr>
        <w:t>QUALITY PAYMENT PROGRAM</w:t>
      </w:r>
    </w:p>
    <w:p w14:paraId="5ACC3C98" w14:textId="1618EFC2" w:rsidR="00A21E87" w:rsidRDefault="00A21E87" w:rsidP="00DF73D3">
      <w:pPr>
        <w:pStyle w:val="ListParagraph"/>
        <w:numPr>
          <w:ilvl w:val="0"/>
          <w:numId w:val="15"/>
        </w:numPr>
        <w:spacing w:after="0"/>
        <w:rPr>
          <w:sz w:val="20"/>
          <w:szCs w:val="20"/>
        </w:rPr>
      </w:pPr>
      <w:r w:rsidRPr="00A21E87">
        <w:rPr>
          <w:sz w:val="20"/>
          <w:szCs w:val="20"/>
        </w:rPr>
        <w:t>CMS</w:t>
      </w:r>
      <w:r>
        <w:rPr>
          <w:sz w:val="20"/>
          <w:szCs w:val="20"/>
        </w:rPr>
        <w:t xml:space="preserve"> has</w:t>
      </w:r>
      <w:r w:rsidRPr="00A21E87">
        <w:rPr>
          <w:sz w:val="20"/>
          <w:szCs w:val="20"/>
        </w:rPr>
        <w:t xml:space="preserve"> announced it is granting exceptions from reporting requirements and extensions for clinicians and providers participating in Medicare quality reporting programs with respect to upcoming measure reporting and data submission for those programs. The action comes as part of the Trump Administration’s response to 2019 Novel Coronavirus (COVID-19).</w:t>
      </w:r>
    </w:p>
    <w:p w14:paraId="3098B2B9" w14:textId="256CD24B" w:rsidR="00A21E87" w:rsidRPr="0015245A" w:rsidRDefault="00A21E87" w:rsidP="0015245A">
      <w:pPr>
        <w:pStyle w:val="ListParagraph"/>
        <w:numPr>
          <w:ilvl w:val="0"/>
          <w:numId w:val="15"/>
        </w:numPr>
        <w:spacing w:after="0"/>
        <w:rPr>
          <w:sz w:val="20"/>
          <w:szCs w:val="20"/>
        </w:rPr>
      </w:pPr>
      <w:r w:rsidRPr="0015245A">
        <w:rPr>
          <w:sz w:val="20"/>
          <w:szCs w:val="20"/>
          <w:u w:val="single"/>
        </w:rPr>
        <w:t>Link:</w:t>
      </w:r>
      <w:r w:rsidRPr="0015245A">
        <w:rPr>
          <w:sz w:val="20"/>
          <w:szCs w:val="20"/>
        </w:rPr>
        <w:t xml:space="preserve"> https://www.cms.gov/newsroom/press-releases/cms-announces-relief-clinicians-providers-hospitals-and-facilities-participating-quality-reporting</w:t>
      </w:r>
    </w:p>
    <w:p w14:paraId="2D034887" w14:textId="55B2A0D2" w:rsidR="00A21E87" w:rsidRDefault="00A21E87" w:rsidP="00733583">
      <w:pPr>
        <w:spacing w:after="0"/>
        <w:rPr>
          <w:b/>
          <w:bCs/>
          <w:sz w:val="20"/>
          <w:szCs w:val="20"/>
        </w:rPr>
      </w:pPr>
    </w:p>
    <w:p w14:paraId="40D06CBC" w14:textId="46B0FDA4" w:rsidR="00A21E87" w:rsidRDefault="00A21E87" w:rsidP="00733583">
      <w:pPr>
        <w:spacing w:after="0"/>
        <w:rPr>
          <w:b/>
          <w:bCs/>
          <w:sz w:val="20"/>
          <w:szCs w:val="20"/>
        </w:rPr>
      </w:pPr>
      <w:r>
        <w:rPr>
          <w:b/>
          <w:bCs/>
          <w:sz w:val="20"/>
          <w:szCs w:val="20"/>
        </w:rPr>
        <w:t>MEDICAID &amp; CHIP</w:t>
      </w:r>
    </w:p>
    <w:p w14:paraId="0EFF5D04" w14:textId="48D1F582" w:rsidR="00A21E87" w:rsidRDefault="00A21E87" w:rsidP="00DF73D3">
      <w:pPr>
        <w:pStyle w:val="ListParagraph"/>
        <w:numPr>
          <w:ilvl w:val="0"/>
          <w:numId w:val="16"/>
        </w:numPr>
        <w:spacing w:after="0"/>
        <w:rPr>
          <w:sz w:val="20"/>
          <w:szCs w:val="20"/>
        </w:rPr>
      </w:pPr>
      <w:r w:rsidRPr="0015245A">
        <w:rPr>
          <w:sz w:val="20"/>
          <w:szCs w:val="20"/>
        </w:rPr>
        <w:t>CMS has released new tools to support state Medicaid and Children’s Health Insurance Programs (CHIP) during the 2019 Novel Coronavirus (COVID-19) outbreak</w:t>
      </w:r>
      <w:r>
        <w:rPr>
          <w:sz w:val="20"/>
          <w:szCs w:val="20"/>
        </w:rPr>
        <w:t>:</w:t>
      </w:r>
    </w:p>
    <w:p w14:paraId="103657C0" w14:textId="2813F022" w:rsidR="00A21E87" w:rsidRPr="00A21E87" w:rsidRDefault="00A21E87" w:rsidP="00A21E87">
      <w:pPr>
        <w:pStyle w:val="ListParagraph"/>
        <w:numPr>
          <w:ilvl w:val="1"/>
          <w:numId w:val="16"/>
        </w:numPr>
        <w:spacing w:after="0"/>
        <w:rPr>
          <w:sz w:val="20"/>
          <w:szCs w:val="20"/>
        </w:rPr>
      </w:pPr>
      <w:r w:rsidRPr="00A21E87">
        <w:rPr>
          <w:sz w:val="20"/>
          <w:szCs w:val="20"/>
        </w:rPr>
        <w:t xml:space="preserve">1115 Waiver Opportunity and Application Checklist: </w:t>
      </w:r>
      <w:hyperlink r:id="rId17" w:history="1">
        <w:r w:rsidRPr="0015245A">
          <w:rPr>
            <w:rStyle w:val="Hyperlink"/>
            <w:sz w:val="20"/>
            <w:szCs w:val="20"/>
          </w:rPr>
          <w:t>https://www.medicaid.gov/medicaid/section-1115-demonstrations/1115-application-process/index.html</w:t>
        </w:r>
      </w:hyperlink>
      <w:r>
        <w:rPr>
          <w:sz w:val="20"/>
          <w:szCs w:val="20"/>
        </w:rPr>
        <w:t xml:space="preserve"> </w:t>
      </w:r>
    </w:p>
    <w:p w14:paraId="017F371B" w14:textId="6DE07E42" w:rsidR="00A21E87" w:rsidRPr="00A21E87" w:rsidRDefault="00A21E87" w:rsidP="00A21E87">
      <w:pPr>
        <w:pStyle w:val="ListParagraph"/>
        <w:numPr>
          <w:ilvl w:val="1"/>
          <w:numId w:val="16"/>
        </w:numPr>
        <w:spacing w:after="0"/>
        <w:rPr>
          <w:sz w:val="20"/>
          <w:szCs w:val="20"/>
        </w:rPr>
      </w:pPr>
      <w:r w:rsidRPr="00A21E87">
        <w:rPr>
          <w:sz w:val="20"/>
          <w:szCs w:val="20"/>
        </w:rPr>
        <w:t xml:space="preserve">1135 Waiver Checklist: </w:t>
      </w:r>
      <w:hyperlink r:id="rId18" w:history="1">
        <w:r w:rsidRPr="0015245A">
          <w:rPr>
            <w:rStyle w:val="Hyperlink"/>
            <w:sz w:val="20"/>
            <w:szCs w:val="20"/>
          </w:rPr>
          <w:t>https://www.medicaid.gov/state-resource-center/disaster-response-toolkit/cms-1135-waivers/index.html</w:t>
        </w:r>
      </w:hyperlink>
      <w:r>
        <w:rPr>
          <w:sz w:val="20"/>
          <w:szCs w:val="20"/>
        </w:rPr>
        <w:t xml:space="preserve"> </w:t>
      </w:r>
    </w:p>
    <w:p w14:paraId="6AFD7514" w14:textId="2ED14DE8" w:rsidR="00A21E87" w:rsidRPr="00A21E87" w:rsidRDefault="00A21E87" w:rsidP="00A21E87">
      <w:pPr>
        <w:pStyle w:val="ListParagraph"/>
        <w:numPr>
          <w:ilvl w:val="1"/>
          <w:numId w:val="16"/>
        </w:numPr>
        <w:spacing w:after="0"/>
        <w:rPr>
          <w:sz w:val="20"/>
          <w:szCs w:val="20"/>
        </w:rPr>
      </w:pPr>
      <w:r w:rsidRPr="00A21E87">
        <w:rPr>
          <w:sz w:val="20"/>
          <w:szCs w:val="20"/>
        </w:rPr>
        <w:t xml:space="preserve">1915(c) Appendix K Template: </w:t>
      </w:r>
      <w:hyperlink r:id="rId19" w:history="1">
        <w:r w:rsidRPr="0015245A">
          <w:rPr>
            <w:rStyle w:val="Hyperlink"/>
            <w:sz w:val="20"/>
            <w:szCs w:val="20"/>
          </w:rPr>
          <w:t>https://www.medicaid.gov/state-resource-center/disaster-response-toolkit/hcbs/appendix-k/index.html</w:t>
        </w:r>
      </w:hyperlink>
      <w:r>
        <w:rPr>
          <w:sz w:val="20"/>
          <w:szCs w:val="20"/>
        </w:rPr>
        <w:t xml:space="preserve"> </w:t>
      </w:r>
    </w:p>
    <w:p w14:paraId="39C45325" w14:textId="6ED4B864" w:rsidR="00A21E87" w:rsidRPr="0015245A" w:rsidRDefault="00A21E87" w:rsidP="0015245A">
      <w:pPr>
        <w:pStyle w:val="ListParagraph"/>
        <w:numPr>
          <w:ilvl w:val="1"/>
          <w:numId w:val="16"/>
        </w:numPr>
        <w:spacing w:after="0"/>
        <w:rPr>
          <w:sz w:val="20"/>
          <w:szCs w:val="20"/>
        </w:rPr>
      </w:pPr>
      <w:r w:rsidRPr="00A21E87">
        <w:rPr>
          <w:sz w:val="20"/>
          <w:szCs w:val="20"/>
        </w:rPr>
        <w:lastRenderedPageBreak/>
        <w:t>Medicaid Disaster State Plan Amendment Template</w:t>
      </w:r>
      <w:r w:rsidRPr="0015245A">
        <w:rPr>
          <w:sz w:val="20"/>
          <w:szCs w:val="20"/>
        </w:rPr>
        <w:t xml:space="preserve">: </w:t>
      </w:r>
      <w:hyperlink r:id="rId20" w:history="1">
        <w:r w:rsidRPr="0015245A">
          <w:rPr>
            <w:rStyle w:val="Hyperlink"/>
            <w:sz w:val="20"/>
            <w:szCs w:val="20"/>
          </w:rPr>
          <w:t>https://www.medicaid.gov/state-resource-center/disaster-response-toolkit/state-plan-flexibilities/index.html</w:t>
        </w:r>
      </w:hyperlink>
      <w:r>
        <w:rPr>
          <w:sz w:val="20"/>
          <w:szCs w:val="20"/>
        </w:rPr>
        <w:t xml:space="preserve"> </w:t>
      </w:r>
    </w:p>
    <w:p w14:paraId="6591BDA7" w14:textId="77777777" w:rsidR="00A21E87" w:rsidRDefault="00A21E87" w:rsidP="00733583">
      <w:pPr>
        <w:spacing w:after="0"/>
        <w:rPr>
          <w:b/>
          <w:bCs/>
          <w:sz w:val="20"/>
          <w:szCs w:val="20"/>
        </w:rPr>
      </w:pPr>
    </w:p>
    <w:p w14:paraId="7866CC64" w14:textId="6D0D29A3" w:rsidR="00901676" w:rsidRPr="00FB57EC" w:rsidRDefault="006E401C" w:rsidP="00733583">
      <w:pPr>
        <w:spacing w:after="0"/>
        <w:rPr>
          <w:b/>
          <w:bCs/>
          <w:sz w:val="20"/>
          <w:szCs w:val="20"/>
        </w:rPr>
      </w:pPr>
      <w:r w:rsidRPr="00FB57EC">
        <w:rPr>
          <w:b/>
          <w:bCs/>
          <w:sz w:val="20"/>
          <w:szCs w:val="20"/>
        </w:rPr>
        <w:t>HEALTH INSURANCE PORTABILITY AND ACCOUNTABILITY ACT (HIPAA)</w:t>
      </w:r>
    </w:p>
    <w:p w14:paraId="730F69D9" w14:textId="77777777" w:rsidR="00733583" w:rsidRPr="00FB57EC" w:rsidRDefault="006E401C" w:rsidP="00733583">
      <w:pPr>
        <w:pStyle w:val="ListParagraph"/>
        <w:numPr>
          <w:ilvl w:val="0"/>
          <w:numId w:val="7"/>
        </w:numPr>
        <w:spacing w:after="0"/>
        <w:contextualSpacing w:val="0"/>
        <w:rPr>
          <w:sz w:val="20"/>
          <w:szCs w:val="20"/>
        </w:rPr>
      </w:pPr>
      <w:r w:rsidRPr="00FB57EC">
        <w:rPr>
          <w:sz w:val="20"/>
          <w:szCs w:val="20"/>
        </w:rPr>
        <w:t xml:space="preserve">Effective immediately, the HHS Office for Civil Rights (OCR) will exercise enforcement discretion and waive penalties for HIPAA violations against health care providers that serve patients in good faith through everyday communications technologies, such as FaceTime or Skype, during the COVID-19 nationwide public health emergency.  </w:t>
      </w:r>
    </w:p>
    <w:p w14:paraId="60D80542" w14:textId="6C6418B8" w:rsidR="006E401C" w:rsidRPr="00FB57EC" w:rsidRDefault="00733583" w:rsidP="00733583">
      <w:pPr>
        <w:pStyle w:val="ListParagraph"/>
        <w:numPr>
          <w:ilvl w:val="0"/>
          <w:numId w:val="7"/>
        </w:numPr>
        <w:spacing w:after="0"/>
        <w:contextualSpacing w:val="0"/>
        <w:rPr>
          <w:sz w:val="20"/>
          <w:szCs w:val="20"/>
        </w:rPr>
      </w:pPr>
      <w:r w:rsidRPr="00FB57EC">
        <w:rPr>
          <w:sz w:val="20"/>
          <w:szCs w:val="20"/>
          <w:u w:val="single"/>
        </w:rPr>
        <w:t>OCR Announcement</w:t>
      </w:r>
      <w:r w:rsidR="006E401C" w:rsidRPr="00FB57EC">
        <w:rPr>
          <w:sz w:val="20"/>
          <w:szCs w:val="20"/>
          <w:u w:val="single"/>
        </w:rPr>
        <w:t>:</w:t>
      </w:r>
      <w:r w:rsidR="006E401C" w:rsidRPr="00FB57EC">
        <w:rPr>
          <w:sz w:val="20"/>
          <w:szCs w:val="20"/>
        </w:rPr>
        <w:t xml:space="preserve"> </w:t>
      </w:r>
      <w:hyperlink r:id="rId21" w:history="1">
        <w:r w:rsidR="006E401C" w:rsidRPr="00FB57EC">
          <w:rPr>
            <w:rStyle w:val="Hyperlink"/>
            <w:sz w:val="20"/>
            <w:szCs w:val="20"/>
          </w:rPr>
          <w:t>https://www.hhs.gov/hipaa/for-professionals/special-topics/emergency-preparedness/index.html</w:t>
        </w:r>
      </w:hyperlink>
      <w:r w:rsidR="0008338B" w:rsidRPr="00FB57EC">
        <w:rPr>
          <w:rStyle w:val="Hyperlink"/>
          <w:sz w:val="20"/>
          <w:szCs w:val="20"/>
        </w:rPr>
        <w:t xml:space="preserve">; </w:t>
      </w:r>
      <w:hyperlink r:id="rId22" w:history="1">
        <w:r w:rsidR="0008338B" w:rsidRPr="00FB57EC">
          <w:rPr>
            <w:rStyle w:val="Hyperlink"/>
            <w:sz w:val="20"/>
            <w:szCs w:val="20"/>
          </w:rPr>
          <w:t>https://oig.hhs.gov/fraud/docs/alertsandbulletins/2020/policy-telehealth-2020.pdf</w:t>
        </w:r>
      </w:hyperlink>
      <w:r w:rsidR="0008338B" w:rsidRPr="00FB57EC">
        <w:rPr>
          <w:rStyle w:val="Hyperlink"/>
          <w:sz w:val="20"/>
          <w:szCs w:val="20"/>
        </w:rPr>
        <w:t xml:space="preserve"> </w:t>
      </w:r>
      <w:r w:rsidR="006E401C" w:rsidRPr="00FB57EC">
        <w:rPr>
          <w:sz w:val="20"/>
          <w:szCs w:val="20"/>
        </w:rPr>
        <w:t xml:space="preserve"> </w:t>
      </w:r>
    </w:p>
    <w:p w14:paraId="6C423FE1" w14:textId="77777777" w:rsidR="006E2A78" w:rsidRPr="00FB57EC" w:rsidRDefault="006E2A78" w:rsidP="00733583">
      <w:pPr>
        <w:spacing w:after="0"/>
        <w:rPr>
          <w:b/>
          <w:bCs/>
          <w:sz w:val="20"/>
          <w:szCs w:val="20"/>
        </w:rPr>
      </w:pPr>
    </w:p>
    <w:p w14:paraId="43805C57" w14:textId="34EFBD69" w:rsidR="00B77D64" w:rsidRPr="00FB57EC" w:rsidRDefault="00B77D64" w:rsidP="00733583">
      <w:pPr>
        <w:spacing w:after="0"/>
        <w:rPr>
          <w:b/>
          <w:bCs/>
          <w:sz w:val="20"/>
          <w:szCs w:val="20"/>
        </w:rPr>
      </w:pPr>
      <w:r w:rsidRPr="00FB57EC">
        <w:rPr>
          <w:b/>
          <w:bCs/>
          <w:sz w:val="20"/>
          <w:szCs w:val="20"/>
        </w:rPr>
        <w:t>PRESCRIBING OF CONTROLLED SUBSTANCES</w:t>
      </w:r>
    </w:p>
    <w:p w14:paraId="1F9ABA7F" w14:textId="4E193CA8" w:rsidR="00B77D64" w:rsidRPr="00FB57EC" w:rsidRDefault="00B77D64" w:rsidP="00733583">
      <w:pPr>
        <w:pStyle w:val="ListParagraph"/>
        <w:numPr>
          <w:ilvl w:val="0"/>
          <w:numId w:val="7"/>
        </w:numPr>
        <w:spacing w:after="0"/>
        <w:contextualSpacing w:val="0"/>
        <w:rPr>
          <w:sz w:val="20"/>
          <w:szCs w:val="20"/>
        </w:rPr>
      </w:pPr>
      <w:r w:rsidRPr="00FB57EC">
        <w:rPr>
          <w:sz w:val="20"/>
          <w:szCs w:val="20"/>
        </w:rPr>
        <w:t>For as long as the Secretary’s designation of a public health emergency remains in effect, DEA-registered practitioners may issue prescriptions for controlled substances to patients for whom they have not conducted an in-person medical evaluation, provided all of the following conditions are met:</w:t>
      </w:r>
    </w:p>
    <w:p w14:paraId="0DF16717" w14:textId="77777777" w:rsidR="00B77D64" w:rsidRPr="00FB57EC" w:rsidRDefault="00B77D64" w:rsidP="00733583">
      <w:pPr>
        <w:pStyle w:val="ListParagraph"/>
        <w:numPr>
          <w:ilvl w:val="1"/>
          <w:numId w:val="7"/>
        </w:numPr>
        <w:spacing w:after="0"/>
        <w:contextualSpacing w:val="0"/>
        <w:rPr>
          <w:sz w:val="20"/>
          <w:szCs w:val="20"/>
        </w:rPr>
      </w:pPr>
      <w:r w:rsidRPr="00FB57EC">
        <w:rPr>
          <w:sz w:val="20"/>
          <w:szCs w:val="20"/>
        </w:rPr>
        <w:t>The prescription is issued for a legitimate medical purpose by a practitioner acting in the usual course of his/her professional practice</w:t>
      </w:r>
    </w:p>
    <w:p w14:paraId="010CA5BE" w14:textId="77777777" w:rsidR="00B77D64" w:rsidRPr="00FB57EC" w:rsidRDefault="00B77D64" w:rsidP="00733583">
      <w:pPr>
        <w:pStyle w:val="ListParagraph"/>
        <w:numPr>
          <w:ilvl w:val="1"/>
          <w:numId w:val="7"/>
        </w:numPr>
        <w:spacing w:after="0"/>
        <w:contextualSpacing w:val="0"/>
        <w:rPr>
          <w:sz w:val="20"/>
          <w:szCs w:val="20"/>
        </w:rPr>
      </w:pPr>
      <w:r w:rsidRPr="00FB57EC">
        <w:rPr>
          <w:sz w:val="20"/>
          <w:szCs w:val="20"/>
        </w:rPr>
        <w:t xml:space="preserve">The telemedicine communication is conducted using an audio-visual, real-time, two-way interactive communication system. </w:t>
      </w:r>
    </w:p>
    <w:p w14:paraId="5D3F08F8" w14:textId="77777777" w:rsidR="00B77D64" w:rsidRPr="00FB57EC" w:rsidRDefault="00B77D64" w:rsidP="00733583">
      <w:pPr>
        <w:pStyle w:val="ListParagraph"/>
        <w:numPr>
          <w:ilvl w:val="1"/>
          <w:numId w:val="7"/>
        </w:numPr>
        <w:spacing w:after="0"/>
        <w:contextualSpacing w:val="0"/>
        <w:rPr>
          <w:sz w:val="20"/>
          <w:szCs w:val="20"/>
        </w:rPr>
      </w:pPr>
      <w:r w:rsidRPr="00FB57EC">
        <w:rPr>
          <w:sz w:val="20"/>
          <w:szCs w:val="20"/>
        </w:rPr>
        <w:t>The practitioner is acting in accordance with applicable Federal and State law.</w:t>
      </w:r>
    </w:p>
    <w:p w14:paraId="204CEBCC" w14:textId="0ACEFEC1" w:rsidR="00B77D64" w:rsidRPr="00FB57EC" w:rsidRDefault="00B77D64" w:rsidP="006E2A78">
      <w:pPr>
        <w:pStyle w:val="ListParagraph"/>
        <w:numPr>
          <w:ilvl w:val="0"/>
          <w:numId w:val="7"/>
        </w:numPr>
        <w:spacing w:after="0"/>
        <w:contextualSpacing w:val="0"/>
        <w:rPr>
          <w:sz w:val="20"/>
          <w:szCs w:val="20"/>
        </w:rPr>
      </w:pPr>
      <w:r w:rsidRPr="00FB57EC">
        <w:rPr>
          <w:sz w:val="20"/>
          <w:szCs w:val="20"/>
        </w:rPr>
        <w:t>If the prescribing practitioner has previously conducted an in-person medical evaluation of the patient, the practitioner may issue a prescription for a controlled substance after having communicated with the patient via telemedicine, or any other means, regardless of whether a public health emergency has been declared by the Secretary of Health and Human Services, so long as the prescription is issued for a legitimate medical purpose and the practitioner is acting in the usual course of his/her professional practice. In addition, for the prescription to be valid, the practitioner must comply with any applicable State laws.</w:t>
      </w:r>
    </w:p>
    <w:p w14:paraId="35085DA1" w14:textId="436D2B0C" w:rsidR="006E2A78" w:rsidRPr="00FB57EC" w:rsidRDefault="006E2A78" w:rsidP="00733583">
      <w:pPr>
        <w:pStyle w:val="ListParagraph"/>
        <w:numPr>
          <w:ilvl w:val="0"/>
          <w:numId w:val="7"/>
        </w:numPr>
        <w:spacing w:after="0"/>
        <w:contextualSpacing w:val="0"/>
        <w:rPr>
          <w:sz w:val="20"/>
          <w:szCs w:val="20"/>
        </w:rPr>
      </w:pPr>
      <w:r w:rsidRPr="00FB57EC">
        <w:rPr>
          <w:sz w:val="20"/>
          <w:szCs w:val="20"/>
          <w:u w:val="single"/>
        </w:rPr>
        <w:t>Announcement:</w:t>
      </w:r>
      <w:r w:rsidRPr="00FB57EC">
        <w:rPr>
          <w:sz w:val="20"/>
          <w:szCs w:val="20"/>
        </w:rPr>
        <w:t xml:space="preserve"> </w:t>
      </w:r>
      <w:hyperlink r:id="rId23" w:history="1">
        <w:r w:rsidRPr="00FB57EC">
          <w:rPr>
            <w:rStyle w:val="Hyperlink"/>
            <w:sz w:val="20"/>
            <w:szCs w:val="20"/>
          </w:rPr>
          <w:t>https://deadiversion.usdoj.gov/coronavirus.html?inf_contact_key=e475ad72cf428bcacdb0e59dbb26b0eb680f8914173f9191b1c0223e68310bb1</w:t>
        </w:r>
      </w:hyperlink>
      <w:r w:rsidRPr="00FB57EC">
        <w:rPr>
          <w:sz w:val="20"/>
          <w:szCs w:val="20"/>
        </w:rPr>
        <w:t xml:space="preserve"> </w:t>
      </w:r>
    </w:p>
    <w:p w14:paraId="7993C4BF" w14:textId="77777777" w:rsidR="006E2A78" w:rsidRPr="00FB57EC" w:rsidRDefault="006E2A78" w:rsidP="00733583">
      <w:pPr>
        <w:spacing w:after="0"/>
        <w:rPr>
          <w:b/>
          <w:bCs/>
          <w:sz w:val="20"/>
          <w:szCs w:val="20"/>
        </w:rPr>
      </w:pPr>
    </w:p>
    <w:p w14:paraId="0B2A30E3" w14:textId="12E7BD0D" w:rsidR="004A315D" w:rsidRPr="00FB57EC" w:rsidRDefault="004A315D" w:rsidP="004A315D">
      <w:pPr>
        <w:keepNext/>
        <w:keepLines/>
        <w:spacing w:after="0"/>
        <w:rPr>
          <w:b/>
          <w:bCs/>
          <w:sz w:val="20"/>
          <w:szCs w:val="20"/>
        </w:rPr>
      </w:pPr>
      <w:r w:rsidRPr="00FB57EC">
        <w:rPr>
          <w:b/>
          <w:bCs/>
          <w:sz w:val="20"/>
          <w:szCs w:val="20"/>
        </w:rPr>
        <w:lastRenderedPageBreak/>
        <w:t>FDA REGULATION OF NON-INVASIVE RPM MEDICAL DEVICES</w:t>
      </w:r>
    </w:p>
    <w:p w14:paraId="5D19EE64" w14:textId="5274A63B" w:rsidR="004A315D" w:rsidRPr="00FB57EC" w:rsidRDefault="004A315D" w:rsidP="00FB57EC">
      <w:pPr>
        <w:pStyle w:val="ListParagraph"/>
        <w:keepNext/>
        <w:keepLines/>
        <w:numPr>
          <w:ilvl w:val="0"/>
          <w:numId w:val="10"/>
        </w:numPr>
        <w:spacing w:after="0"/>
        <w:rPr>
          <w:sz w:val="20"/>
          <w:szCs w:val="20"/>
        </w:rPr>
      </w:pPr>
      <w:r w:rsidRPr="00FB57EC">
        <w:rPr>
          <w:sz w:val="20"/>
          <w:szCs w:val="20"/>
        </w:rPr>
        <w:t>The FDA has issued guidance to provide a policy to help expand the availability and capability of non-invasive remote monitoring devices to facilitate patient monitoring while reducing patient and healthcare provider contact and exposure to COVID-19. This policy is intended to remain in effect only for the duration of the public health emergency related to COVID-19 declared by the Department of Health and Human Services (HHS), including any renewals made by the Secretary in accordance with section 319(a)(2) of the PHS Act.</w:t>
      </w:r>
    </w:p>
    <w:p w14:paraId="01E42A63" w14:textId="66AAD9AB" w:rsidR="004A315D" w:rsidRPr="00FB57EC" w:rsidRDefault="004A315D" w:rsidP="00FB57EC">
      <w:pPr>
        <w:pStyle w:val="ListParagraph"/>
        <w:keepNext/>
        <w:keepLines/>
        <w:numPr>
          <w:ilvl w:val="0"/>
          <w:numId w:val="10"/>
        </w:numPr>
        <w:spacing w:after="0"/>
        <w:rPr>
          <w:sz w:val="20"/>
          <w:szCs w:val="20"/>
        </w:rPr>
      </w:pPr>
      <w:r w:rsidRPr="00BE7A6C">
        <w:rPr>
          <w:sz w:val="20"/>
          <w:szCs w:val="20"/>
          <w:u w:val="single"/>
        </w:rPr>
        <w:t>Link:</w:t>
      </w:r>
      <w:r w:rsidRPr="00FB57EC">
        <w:rPr>
          <w:sz w:val="20"/>
          <w:szCs w:val="20"/>
        </w:rPr>
        <w:t xml:space="preserve"> </w:t>
      </w:r>
      <w:hyperlink r:id="rId24" w:history="1">
        <w:r w:rsidRPr="00FB57EC">
          <w:rPr>
            <w:rStyle w:val="Hyperlink"/>
            <w:sz w:val="20"/>
            <w:szCs w:val="20"/>
          </w:rPr>
          <w:t>https://www.fda.gov/regulatory-information/search-fda-guidance-documents/enforcement-policy-non-invasive-remote-monitoring-devices-used-support-patient-monitoring-during</w:t>
        </w:r>
      </w:hyperlink>
      <w:r w:rsidRPr="00FB57EC">
        <w:rPr>
          <w:sz w:val="20"/>
          <w:szCs w:val="20"/>
        </w:rPr>
        <w:t xml:space="preserve"> </w:t>
      </w:r>
    </w:p>
    <w:p w14:paraId="6AD9E7AE" w14:textId="77777777" w:rsidR="004A315D" w:rsidRPr="00FB57EC" w:rsidRDefault="004A315D" w:rsidP="00E47A6C">
      <w:pPr>
        <w:keepNext/>
        <w:keepLines/>
        <w:spacing w:after="0"/>
        <w:rPr>
          <w:b/>
          <w:bCs/>
          <w:sz w:val="20"/>
          <w:szCs w:val="20"/>
        </w:rPr>
      </w:pPr>
    </w:p>
    <w:p w14:paraId="0CFBFBF0" w14:textId="46DB6C63" w:rsidR="006E401C" w:rsidRPr="00FB57EC" w:rsidRDefault="00806754" w:rsidP="00E47A6C">
      <w:pPr>
        <w:keepNext/>
        <w:keepLines/>
        <w:spacing w:after="0"/>
        <w:rPr>
          <w:b/>
          <w:bCs/>
          <w:sz w:val="20"/>
          <w:szCs w:val="20"/>
        </w:rPr>
      </w:pPr>
      <w:r w:rsidRPr="00FB57EC">
        <w:rPr>
          <w:b/>
          <w:bCs/>
          <w:sz w:val="20"/>
          <w:szCs w:val="20"/>
        </w:rPr>
        <w:t>BROADBAND CONNECTIVITY</w:t>
      </w:r>
    </w:p>
    <w:p w14:paraId="1F097B58" w14:textId="19452759" w:rsidR="00806754" w:rsidRPr="00FB57EC" w:rsidRDefault="00806754" w:rsidP="00E47A6C">
      <w:pPr>
        <w:pStyle w:val="ListParagraph"/>
        <w:keepNext/>
        <w:keepLines/>
        <w:numPr>
          <w:ilvl w:val="0"/>
          <w:numId w:val="7"/>
        </w:numPr>
        <w:spacing w:after="0"/>
        <w:contextualSpacing w:val="0"/>
        <w:rPr>
          <w:sz w:val="20"/>
          <w:szCs w:val="20"/>
        </w:rPr>
      </w:pPr>
      <w:r w:rsidRPr="00FB57EC">
        <w:rPr>
          <w:sz w:val="20"/>
          <w:szCs w:val="20"/>
        </w:rPr>
        <w:t>FCC Chairman Ajit Pai recruited numerous broadband service providers to sign the Keep Americans Connected Pledge, which reads as follows:</w:t>
      </w:r>
    </w:p>
    <w:p w14:paraId="71C7EAEF" w14:textId="2134EEFB" w:rsidR="00806754" w:rsidRPr="00FB57EC" w:rsidRDefault="00A10921" w:rsidP="00E47A6C">
      <w:pPr>
        <w:keepNext/>
        <w:keepLines/>
        <w:spacing w:after="0"/>
        <w:ind w:left="1440"/>
        <w:rPr>
          <w:sz w:val="20"/>
          <w:szCs w:val="20"/>
        </w:rPr>
      </w:pPr>
      <w:r w:rsidRPr="00FB57EC">
        <w:rPr>
          <w:sz w:val="20"/>
          <w:szCs w:val="20"/>
        </w:rPr>
        <w:t>“</w:t>
      </w:r>
      <w:r w:rsidR="00806754" w:rsidRPr="00FB57EC">
        <w:rPr>
          <w:sz w:val="20"/>
          <w:szCs w:val="20"/>
        </w:rPr>
        <w:t>Given the coronavirus pandemic and its impact on American society, [[Company Name]] pledges for the next 60 days to:</w:t>
      </w:r>
    </w:p>
    <w:p w14:paraId="3A8093A5" w14:textId="77777777" w:rsidR="00806754" w:rsidRPr="00FB57EC" w:rsidRDefault="00806754" w:rsidP="00E47A6C">
      <w:pPr>
        <w:keepNext/>
        <w:keepLines/>
        <w:spacing w:after="0"/>
        <w:ind w:left="1440"/>
        <w:rPr>
          <w:sz w:val="20"/>
          <w:szCs w:val="20"/>
        </w:rPr>
      </w:pPr>
      <w:r w:rsidRPr="00FB57EC">
        <w:rPr>
          <w:sz w:val="20"/>
          <w:szCs w:val="20"/>
        </w:rPr>
        <w:t>(1) not terminate service to any residential or small business customers because of their inability to pay their bills due to the disruptions caused by the coronavirus pandemic;</w:t>
      </w:r>
    </w:p>
    <w:p w14:paraId="118B59F2" w14:textId="77777777" w:rsidR="00806754" w:rsidRPr="00FB57EC" w:rsidRDefault="00806754" w:rsidP="00733583">
      <w:pPr>
        <w:spacing w:after="0"/>
        <w:ind w:left="1440"/>
        <w:rPr>
          <w:sz w:val="20"/>
          <w:szCs w:val="20"/>
        </w:rPr>
      </w:pPr>
      <w:r w:rsidRPr="00FB57EC">
        <w:rPr>
          <w:sz w:val="20"/>
          <w:szCs w:val="20"/>
        </w:rPr>
        <w:t>(2) waive any late fees that any residential or small business customers incur because of their economic circumstances related to the coronavirus pandemic; and</w:t>
      </w:r>
    </w:p>
    <w:p w14:paraId="6994A75F" w14:textId="11E41A71" w:rsidR="00806754" w:rsidRPr="00FB57EC" w:rsidRDefault="00806754" w:rsidP="00733583">
      <w:pPr>
        <w:spacing w:after="0"/>
        <w:ind w:left="1440"/>
        <w:rPr>
          <w:sz w:val="20"/>
          <w:szCs w:val="20"/>
        </w:rPr>
      </w:pPr>
      <w:r w:rsidRPr="00FB57EC">
        <w:rPr>
          <w:sz w:val="20"/>
          <w:szCs w:val="20"/>
        </w:rPr>
        <w:t>(3) open its Wi-Fi hotspots to any American who needs them.</w:t>
      </w:r>
      <w:r w:rsidR="00A10921" w:rsidRPr="00FB57EC">
        <w:rPr>
          <w:sz w:val="20"/>
          <w:szCs w:val="20"/>
        </w:rPr>
        <w:t>”</w:t>
      </w:r>
    </w:p>
    <w:p w14:paraId="521182F1" w14:textId="6BBB0ACA" w:rsidR="00806754" w:rsidRPr="00FB57EC" w:rsidRDefault="00A10921" w:rsidP="00733583">
      <w:pPr>
        <w:spacing w:after="0"/>
        <w:ind w:left="720"/>
        <w:rPr>
          <w:rStyle w:val="Hyperlink"/>
          <w:sz w:val="20"/>
          <w:szCs w:val="20"/>
        </w:rPr>
      </w:pPr>
      <w:r w:rsidRPr="00BE7A6C">
        <w:rPr>
          <w:sz w:val="20"/>
          <w:szCs w:val="20"/>
          <w:u w:val="single"/>
        </w:rPr>
        <w:t>Link:</w:t>
      </w:r>
      <w:r w:rsidRPr="00FB57EC">
        <w:rPr>
          <w:sz w:val="20"/>
          <w:szCs w:val="20"/>
        </w:rPr>
        <w:t xml:space="preserve"> </w:t>
      </w:r>
      <w:hyperlink r:id="rId25" w:history="1">
        <w:r w:rsidRPr="00FB57EC">
          <w:rPr>
            <w:rStyle w:val="Hyperlink"/>
            <w:sz w:val="20"/>
            <w:szCs w:val="20"/>
          </w:rPr>
          <w:t>https://docs.fcc.gov/public/attachments/DOC-363033A1.pdf</w:t>
        </w:r>
      </w:hyperlink>
    </w:p>
    <w:p w14:paraId="0199C712" w14:textId="519A4759" w:rsidR="007709CD" w:rsidRPr="00FB57EC" w:rsidRDefault="007709CD" w:rsidP="00E63385">
      <w:pPr>
        <w:pStyle w:val="ListParagraph"/>
        <w:numPr>
          <w:ilvl w:val="0"/>
          <w:numId w:val="7"/>
        </w:numPr>
        <w:spacing w:after="0"/>
        <w:rPr>
          <w:sz w:val="20"/>
          <w:szCs w:val="20"/>
        </w:rPr>
      </w:pPr>
      <w:r w:rsidRPr="00FB57EC">
        <w:rPr>
          <w:sz w:val="20"/>
          <w:szCs w:val="20"/>
        </w:rPr>
        <w:t xml:space="preserve">FCC has waived, until September 30th, 2020, gift rules for the Rural Healthcare Fund and E-Rate Program to allow providers to upgrade </w:t>
      </w:r>
      <w:r w:rsidR="00C87962" w:rsidRPr="00FB57EC">
        <w:rPr>
          <w:sz w:val="20"/>
          <w:szCs w:val="20"/>
        </w:rPr>
        <w:t>recipients</w:t>
      </w:r>
      <w:r w:rsidRPr="00FB57EC">
        <w:rPr>
          <w:sz w:val="20"/>
          <w:szCs w:val="20"/>
        </w:rPr>
        <w:t>’ network capacity, and provide Wi-Fi hotspots to schools and libraries to administer to students who don’t have access to the internet at home.</w:t>
      </w:r>
      <w:r w:rsidRPr="00FB57EC">
        <w:rPr>
          <w:sz w:val="20"/>
          <w:szCs w:val="20"/>
        </w:rPr>
        <w:br/>
      </w:r>
      <w:r w:rsidRPr="00BE7A6C">
        <w:rPr>
          <w:sz w:val="20"/>
          <w:szCs w:val="20"/>
          <w:u w:val="single"/>
        </w:rPr>
        <w:t>Link:</w:t>
      </w:r>
      <w:r w:rsidRPr="00FB57EC">
        <w:rPr>
          <w:sz w:val="20"/>
          <w:szCs w:val="20"/>
        </w:rPr>
        <w:t xml:space="preserve"> </w:t>
      </w:r>
      <w:hyperlink r:id="rId26" w:history="1">
        <w:r w:rsidRPr="00FB57EC">
          <w:rPr>
            <w:rStyle w:val="Hyperlink"/>
            <w:sz w:val="20"/>
            <w:szCs w:val="20"/>
          </w:rPr>
          <w:t>https://www.fcc.gov/document/fcc-acts-support-telehealth-remote-learning-during-coronavirus</w:t>
        </w:r>
      </w:hyperlink>
      <w:r w:rsidRPr="00FB57EC">
        <w:rPr>
          <w:sz w:val="20"/>
          <w:szCs w:val="20"/>
        </w:rPr>
        <w:t xml:space="preserve"> </w:t>
      </w:r>
    </w:p>
    <w:p w14:paraId="7BD210A8" w14:textId="5FDF531D" w:rsidR="007709CD" w:rsidRPr="00FB57EC" w:rsidRDefault="007709CD" w:rsidP="00EC21A0">
      <w:pPr>
        <w:pStyle w:val="ListParagraph"/>
        <w:numPr>
          <w:ilvl w:val="0"/>
          <w:numId w:val="7"/>
        </w:numPr>
        <w:spacing w:after="0"/>
        <w:rPr>
          <w:sz w:val="20"/>
          <w:szCs w:val="20"/>
        </w:rPr>
      </w:pPr>
      <w:r w:rsidRPr="00FB57EC">
        <w:rPr>
          <w:sz w:val="20"/>
          <w:szCs w:val="20"/>
        </w:rPr>
        <w:t xml:space="preserve">FCC waiving various spectrum use requirements on communications service providers (e.g., </w:t>
      </w:r>
      <w:hyperlink r:id="rId27" w:history="1">
        <w:r w:rsidRPr="00FB57EC">
          <w:rPr>
            <w:rStyle w:val="Hyperlink"/>
            <w:sz w:val="20"/>
            <w:szCs w:val="20"/>
          </w:rPr>
          <w:t>https://www.fcc.gov/document/fcc-grants-verizon-temporary-spectrum-access-during-covid-19-pandemic</w:t>
        </w:r>
      </w:hyperlink>
      <w:r w:rsidRPr="00FB57EC">
        <w:rPr>
          <w:sz w:val="20"/>
          <w:szCs w:val="20"/>
        </w:rPr>
        <w:t xml:space="preserve">) </w:t>
      </w:r>
    </w:p>
    <w:p w14:paraId="321AB7B0" w14:textId="77777777" w:rsidR="00A10921" w:rsidRPr="00FB57EC" w:rsidRDefault="00A10921" w:rsidP="00733583">
      <w:pPr>
        <w:spacing w:after="0"/>
        <w:rPr>
          <w:sz w:val="20"/>
          <w:szCs w:val="20"/>
        </w:rPr>
      </w:pPr>
    </w:p>
    <w:p w14:paraId="61C3A685" w14:textId="77777777" w:rsidR="00E47A6C" w:rsidRPr="00FB57EC" w:rsidRDefault="00E47A6C">
      <w:pPr>
        <w:rPr>
          <w:i/>
          <w:iCs/>
          <w:sz w:val="20"/>
          <w:szCs w:val="20"/>
        </w:rPr>
      </w:pPr>
      <w:r w:rsidRPr="00FB57EC">
        <w:rPr>
          <w:i/>
          <w:iCs/>
          <w:sz w:val="20"/>
          <w:szCs w:val="20"/>
        </w:rPr>
        <w:br w:type="page"/>
      </w:r>
    </w:p>
    <w:p w14:paraId="57AF8321" w14:textId="357EEFD6" w:rsidR="006E401C" w:rsidRPr="00FB57EC" w:rsidRDefault="006E401C" w:rsidP="00733583">
      <w:pPr>
        <w:spacing w:after="0"/>
        <w:rPr>
          <w:i/>
          <w:iCs/>
          <w:sz w:val="20"/>
          <w:szCs w:val="20"/>
        </w:rPr>
      </w:pPr>
      <w:r w:rsidRPr="00FB57EC">
        <w:rPr>
          <w:i/>
          <w:iCs/>
          <w:sz w:val="20"/>
          <w:szCs w:val="20"/>
        </w:rPr>
        <w:lastRenderedPageBreak/>
        <w:t>What We Still Need</w:t>
      </w:r>
    </w:p>
    <w:p w14:paraId="06173C3C" w14:textId="77777777" w:rsidR="00843F85" w:rsidRPr="00FB57EC" w:rsidRDefault="00843F85" w:rsidP="00733583">
      <w:pPr>
        <w:spacing w:after="0"/>
        <w:rPr>
          <w:i/>
          <w:iCs/>
          <w:sz w:val="20"/>
          <w:szCs w:val="20"/>
        </w:rPr>
      </w:pPr>
    </w:p>
    <w:p w14:paraId="26DF7EB2" w14:textId="14B257A0" w:rsidR="00A10921" w:rsidRPr="00FB57EC" w:rsidRDefault="00A10921" w:rsidP="00733583">
      <w:pPr>
        <w:pStyle w:val="ListParagraph"/>
        <w:numPr>
          <w:ilvl w:val="0"/>
          <w:numId w:val="7"/>
        </w:numPr>
        <w:spacing w:after="0"/>
        <w:contextualSpacing w:val="0"/>
        <w:rPr>
          <w:sz w:val="20"/>
          <w:szCs w:val="20"/>
        </w:rPr>
      </w:pPr>
      <w:r w:rsidRPr="00FB57EC">
        <w:rPr>
          <w:sz w:val="20"/>
          <w:szCs w:val="20"/>
        </w:rPr>
        <w:t>Clarity that RPM codes 99453, 99454, 99457, and 99458 can be used to address COVID-19 and other acute illnesses</w:t>
      </w:r>
      <w:r w:rsidR="00E02ADD" w:rsidRPr="00FB57EC">
        <w:rPr>
          <w:sz w:val="20"/>
          <w:szCs w:val="20"/>
        </w:rPr>
        <w:t xml:space="preserve"> (as opposed to chronic care per PFS final rule)</w:t>
      </w:r>
    </w:p>
    <w:p w14:paraId="7B7363E6" w14:textId="77777777" w:rsidR="0015245A" w:rsidRPr="00FB57EC" w:rsidRDefault="0015245A" w:rsidP="0015245A">
      <w:pPr>
        <w:pStyle w:val="ListParagraph"/>
        <w:numPr>
          <w:ilvl w:val="0"/>
          <w:numId w:val="7"/>
        </w:numPr>
        <w:spacing w:after="0" w:line="240" w:lineRule="auto"/>
        <w:contextualSpacing w:val="0"/>
        <w:rPr>
          <w:rFonts w:eastAsia="Times New Roman"/>
          <w:sz w:val="20"/>
          <w:szCs w:val="20"/>
        </w:rPr>
      </w:pPr>
      <w:r w:rsidRPr="00FB57EC">
        <w:rPr>
          <w:rFonts w:eastAsia="Times New Roman"/>
          <w:sz w:val="20"/>
          <w:szCs w:val="20"/>
        </w:rPr>
        <w:t>HHS OIG to enable the provisioning of RPM tools (and other connected health tech) under the Anti-Kickback Statute [or take the carveout approach from C4H Act 2.0] for COVID-19</w:t>
      </w:r>
    </w:p>
    <w:p w14:paraId="3772FB2F" w14:textId="085F3F08" w:rsidR="006E401C" w:rsidRPr="00FB57EC" w:rsidRDefault="00485F0B" w:rsidP="00733583">
      <w:pPr>
        <w:pStyle w:val="ListParagraph"/>
        <w:numPr>
          <w:ilvl w:val="0"/>
          <w:numId w:val="7"/>
        </w:numPr>
        <w:spacing w:after="0"/>
        <w:contextualSpacing w:val="0"/>
        <w:rPr>
          <w:sz w:val="20"/>
          <w:szCs w:val="20"/>
        </w:rPr>
      </w:pPr>
      <w:r w:rsidRPr="00FB57EC">
        <w:rPr>
          <w:sz w:val="20"/>
          <w:szCs w:val="20"/>
        </w:rPr>
        <w:t>OIG w</w:t>
      </w:r>
      <w:r w:rsidR="00806754" w:rsidRPr="00FB57EC">
        <w:rPr>
          <w:sz w:val="20"/>
          <w:szCs w:val="20"/>
        </w:rPr>
        <w:t>aiver of copays</w:t>
      </w:r>
      <w:r w:rsidR="00A10921" w:rsidRPr="00FB57EC">
        <w:rPr>
          <w:sz w:val="20"/>
          <w:szCs w:val="20"/>
        </w:rPr>
        <w:t xml:space="preserve"> for RPM or OIG flexibility </w:t>
      </w:r>
      <w:r w:rsidR="004C7378">
        <w:rPr>
          <w:sz w:val="20"/>
          <w:szCs w:val="20"/>
        </w:rPr>
        <w:t xml:space="preserve">for other digital health modalities (RPM, virtual visits) </w:t>
      </w:r>
      <w:r w:rsidR="00A10921" w:rsidRPr="00FB57EC">
        <w:rPr>
          <w:sz w:val="20"/>
          <w:szCs w:val="20"/>
        </w:rPr>
        <w:t xml:space="preserve">similar to stated approach for Medicare </w:t>
      </w:r>
      <w:r w:rsidR="006E2A78" w:rsidRPr="00FB57EC">
        <w:rPr>
          <w:sz w:val="20"/>
          <w:szCs w:val="20"/>
        </w:rPr>
        <w:t>T</w:t>
      </w:r>
      <w:r w:rsidR="00A10921" w:rsidRPr="00FB57EC">
        <w:rPr>
          <w:sz w:val="20"/>
          <w:szCs w:val="20"/>
        </w:rPr>
        <w:t xml:space="preserve">elehealth </w:t>
      </w:r>
      <w:r w:rsidR="006E2A78" w:rsidRPr="00FB57EC">
        <w:rPr>
          <w:sz w:val="20"/>
          <w:szCs w:val="20"/>
        </w:rPr>
        <w:t>S</w:t>
      </w:r>
      <w:r w:rsidR="00A10921" w:rsidRPr="00FB57EC">
        <w:rPr>
          <w:sz w:val="20"/>
          <w:szCs w:val="20"/>
        </w:rPr>
        <w:t>ervices</w:t>
      </w:r>
    </w:p>
    <w:p w14:paraId="7B8729D4" w14:textId="7716B2F3" w:rsidR="00BF0A9E" w:rsidRPr="00FB57EC" w:rsidRDefault="00BF0A9E" w:rsidP="00BF0A9E">
      <w:pPr>
        <w:pStyle w:val="ListParagraph"/>
        <w:numPr>
          <w:ilvl w:val="0"/>
          <w:numId w:val="7"/>
        </w:numPr>
        <w:rPr>
          <w:sz w:val="20"/>
          <w:szCs w:val="20"/>
        </w:rPr>
      </w:pPr>
      <w:r w:rsidRPr="00FB57EC">
        <w:rPr>
          <w:sz w:val="20"/>
          <w:szCs w:val="20"/>
        </w:rPr>
        <w:t xml:space="preserve">CMS enforcement discretion and not require a prior relationship with the physician </w:t>
      </w:r>
      <w:r w:rsidR="00DF73D3">
        <w:rPr>
          <w:sz w:val="20"/>
          <w:szCs w:val="20"/>
        </w:rPr>
        <w:t xml:space="preserve">before furnishing Medicare telehealth services or RPM </w:t>
      </w:r>
      <w:r w:rsidRPr="00FB57EC">
        <w:rPr>
          <w:sz w:val="20"/>
          <w:szCs w:val="20"/>
        </w:rPr>
        <w:t>during th</w:t>
      </w:r>
      <w:r w:rsidR="00DF73D3">
        <w:rPr>
          <w:sz w:val="20"/>
          <w:szCs w:val="20"/>
        </w:rPr>
        <w:t>e COVID-19</w:t>
      </w:r>
      <w:r w:rsidRPr="00FB57EC">
        <w:rPr>
          <w:sz w:val="20"/>
          <w:szCs w:val="20"/>
        </w:rPr>
        <w:t xml:space="preserve"> public health emergency</w:t>
      </w:r>
    </w:p>
    <w:p w14:paraId="2B086E1A" w14:textId="64A272B6" w:rsidR="00E02ADD" w:rsidRDefault="00F11FCB" w:rsidP="00733583">
      <w:pPr>
        <w:pStyle w:val="ListParagraph"/>
        <w:numPr>
          <w:ilvl w:val="0"/>
          <w:numId w:val="7"/>
        </w:numPr>
        <w:spacing w:after="0"/>
        <w:contextualSpacing w:val="0"/>
        <w:rPr>
          <w:sz w:val="20"/>
          <w:szCs w:val="20"/>
        </w:rPr>
      </w:pPr>
      <w:r w:rsidRPr="00FB57EC">
        <w:rPr>
          <w:sz w:val="20"/>
          <w:szCs w:val="20"/>
        </w:rPr>
        <w:t xml:space="preserve">Direct the Secretary of HHS to allow CMS enforcement discretion </w:t>
      </w:r>
      <w:r w:rsidR="00BF0A9E" w:rsidRPr="00FB57EC">
        <w:rPr>
          <w:sz w:val="20"/>
          <w:szCs w:val="20"/>
        </w:rPr>
        <w:t xml:space="preserve">to eliminate face-to-face requirements </w:t>
      </w:r>
      <w:r w:rsidRPr="00FB57EC">
        <w:rPr>
          <w:sz w:val="20"/>
          <w:szCs w:val="20"/>
        </w:rPr>
        <w:t xml:space="preserve">for </w:t>
      </w:r>
      <w:r w:rsidR="00BF0A9E" w:rsidRPr="00FB57EC">
        <w:rPr>
          <w:sz w:val="20"/>
          <w:szCs w:val="20"/>
        </w:rPr>
        <w:t xml:space="preserve">any </w:t>
      </w:r>
      <w:r w:rsidR="00350692" w:rsidRPr="00FB57EC">
        <w:rPr>
          <w:sz w:val="20"/>
          <w:szCs w:val="20"/>
        </w:rPr>
        <w:t xml:space="preserve">digital health (telehealth or </w:t>
      </w:r>
      <w:r w:rsidR="00BF0A9E" w:rsidRPr="00FB57EC">
        <w:rPr>
          <w:sz w:val="20"/>
          <w:szCs w:val="20"/>
        </w:rPr>
        <w:t>RPM</w:t>
      </w:r>
      <w:r w:rsidR="00EB2E59">
        <w:rPr>
          <w:sz w:val="20"/>
          <w:szCs w:val="20"/>
        </w:rPr>
        <w:t xml:space="preserve">, and </w:t>
      </w:r>
      <w:r w:rsidR="00EB2E59" w:rsidRPr="00EB2E59">
        <w:rPr>
          <w:sz w:val="20"/>
          <w:szCs w:val="20"/>
        </w:rPr>
        <w:t xml:space="preserve">home INR monitoring services </w:t>
      </w:r>
      <w:r w:rsidR="00EB2E59">
        <w:rPr>
          <w:sz w:val="20"/>
          <w:szCs w:val="20"/>
        </w:rPr>
        <w:t>[</w:t>
      </w:r>
      <w:r w:rsidR="00EB2E59" w:rsidRPr="00EB2E59">
        <w:rPr>
          <w:sz w:val="20"/>
          <w:szCs w:val="20"/>
        </w:rPr>
        <w:t>HCPCS G0248 and G0249</w:t>
      </w:r>
      <w:r w:rsidR="00EB2E59">
        <w:rPr>
          <w:sz w:val="20"/>
          <w:szCs w:val="20"/>
        </w:rPr>
        <w:t>]</w:t>
      </w:r>
      <w:r w:rsidR="00350692" w:rsidRPr="00FB57EC">
        <w:rPr>
          <w:sz w:val="20"/>
          <w:szCs w:val="20"/>
        </w:rPr>
        <w:t>)</w:t>
      </w:r>
      <w:r w:rsidR="00BF0A9E" w:rsidRPr="00FB57EC">
        <w:rPr>
          <w:sz w:val="20"/>
          <w:szCs w:val="20"/>
        </w:rPr>
        <w:t xml:space="preserve"> </w:t>
      </w:r>
      <w:r w:rsidRPr="00FB57EC">
        <w:rPr>
          <w:sz w:val="20"/>
          <w:szCs w:val="20"/>
        </w:rPr>
        <w:t xml:space="preserve">service </w:t>
      </w:r>
      <w:r w:rsidR="00BF0A9E" w:rsidRPr="00FB57EC">
        <w:rPr>
          <w:sz w:val="20"/>
          <w:szCs w:val="20"/>
        </w:rPr>
        <w:t>in order to establish a proper physician/patient relationship</w:t>
      </w:r>
    </w:p>
    <w:p w14:paraId="70D5FC9F" w14:textId="4DF35878" w:rsidR="00BE7A6C" w:rsidRDefault="00BE7A6C" w:rsidP="00733583">
      <w:pPr>
        <w:pStyle w:val="ListParagraph"/>
        <w:numPr>
          <w:ilvl w:val="0"/>
          <w:numId w:val="7"/>
        </w:numPr>
        <w:spacing w:after="0"/>
        <w:contextualSpacing w:val="0"/>
        <w:rPr>
          <w:sz w:val="20"/>
          <w:szCs w:val="20"/>
        </w:rPr>
      </w:pPr>
      <w:r w:rsidRPr="00BE7A6C">
        <w:rPr>
          <w:sz w:val="20"/>
          <w:szCs w:val="20"/>
        </w:rPr>
        <w:t xml:space="preserve">Medicare beneficiaries should be able to access </w:t>
      </w:r>
      <w:r>
        <w:rPr>
          <w:sz w:val="20"/>
          <w:szCs w:val="20"/>
        </w:rPr>
        <w:t xml:space="preserve">respiratory therapy </w:t>
      </w:r>
      <w:r w:rsidRPr="00BE7A6C">
        <w:rPr>
          <w:sz w:val="20"/>
          <w:szCs w:val="20"/>
        </w:rPr>
        <w:t>services necessary for their recovery via telehealth and remote monitoring solutions.</w:t>
      </w:r>
    </w:p>
    <w:p w14:paraId="087FCDF2" w14:textId="2F59A821" w:rsidR="00BE7A6C" w:rsidRDefault="00BE7A6C" w:rsidP="00893F8A">
      <w:pPr>
        <w:pStyle w:val="ListParagraph"/>
        <w:numPr>
          <w:ilvl w:val="0"/>
          <w:numId w:val="7"/>
        </w:numPr>
        <w:spacing w:after="0"/>
        <w:contextualSpacing w:val="0"/>
        <w:rPr>
          <w:sz w:val="20"/>
          <w:szCs w:val="20"/>
        </w:rPr>
      </w:pPr>
      <w:r w:rsidRPr="00BE7A6C">
        <w:rPr>
          <w:sz w:val="20"/>
          <w:szCs w:val="20"/>
        </w:rPr>
        <w:t xml:space="preserve">HHS </w:t>
      </w:r>
      <w:r w:rsidR="00A7594E">
        <w:rPr>
          <w:sz w:val="20"/>
          <w:szCs w:val="20"/>
        </w:rPr>
        <w:t xml:space="preserve">should </w:t>
      </w:r>
      <w:r w:rsidRPr="00BE7A6C">
        <w:rPr>
          <w:sz w:val="20"/>
          <w:szCs w:val="20"/>
        </w:rPr>
        <w:t>pay for Medicare telehealth services furnished by FQHCs and RHCs</w:t>
      </w:r>
      <w:r>
        <w:rPr>
          <w:sz w:val="20"/>
          <w:szCs w:val="20"/>
        </w:rPr>
        <w:t>.</w:t>
      </w:r>
    </w:p>
    <w:p w14:paraId="1C019D52" w14:textId="77777777" w:rsidR="005509E6" w:rsidRPr="00FB57EC" w:rsidRDefault="007709CD" w:rsidP="007709CD">
      <w:pPr>
        <w:pStyle w:val="ListParagraph"/>
        <w:numPr>
          <w:ilvl w:val="0"/>
          <w:numId w:val="7"/>
        </w:numPr>
        <w:spacing w:after="0" w:line="240" w:lineRule="auto"/>
        <w:contextualSpacing w:val="0"/>
        <w:rPr>
          <w:rFonts w:eastAsia="Times New Roman"/>
          <w:sz w:val="20"/>
          <w:szCs w:val="20"/>
        </w:rPr>
      </w:pPr>
      <w:r w:rsidRPr="00FB57EC">
        <w:rPr>
          <w:rFonts w:eastAsia="Times New Roman"/>
          <w:sz w:val="20"/>
          <w:szCs w:val="20"/>
        </w:rPr>
        <w:t>Prior authorization (PA)</w:t>
      </w:r>
      <w:r w:rsidR="005509E6" w:rsidRPr="00FB57EC">
        <w:rPr>
          <w:rFonts w:eastAsia="Times New Roman"/>
          <w:sz w:val="20"/>
          <w:szCs w:val="20"/>
        </w:rPr>
        <w:t>:</w:t>
      </w:r>
    </w:p>
    <w:p w14:paraId="4A261B44" w14:textId="425B73BE" w:rsidR="007709CD" w:rsidRPr="00FB57EC" w:rsidRDefault="005509E6" w:rsidP="00EC21A0">
      <w:pPr>
        <w:pStyle w:val="ListParagraph"/>
        <w:numPr>
          <w:ilvl w:val="1"/>
          <w:numId w:val="7"/>
        </w:numPr>
        <w:spacing w:after="0" w:line="240" w:lineRule="auto"/>
        <w:contextualSpacing w:val="0"/>
        <w:rPr>
          <w:rFonts w:eastAsia="Times New Roman"/>
          <w:sz w:val="20"/>
          <w:szCs w:val="20"/>
        </w:rPr>
      </w:pPr>
      <w:r w:rsidRPr="00FB57EC">
        <w:rPr>
          <w:rFonts w:eastAsia="Times New Roman"/>
          <w:sz w:val="20"/>
          <w:szCs w:val="20"/>
        </w:rPr>
        <w:t>W</w:t>
      </w:r>
      <w:r w:rsidR="007709CD" w:rsidRPr="00FB57EC">
        <w:rPr>
          <w:rFonts w:eastAsia="Times New Roman"/>
          <w:sz w:val="20"/>
          <w:szCs w:val="20"/>
        </w:rPr>
        <w:t>aiver for all CMS programs (FFS, MA, Part D)</w:t>
      </w:r>
      <w:r w:rsidRPr="00FB57EC">
        <w:rPr>
          <w:rFonts w:eastAsia="Times New Roman"/>
          <w:sz w:val="20"/>
          <w:szCs w:val="20"/>
        </w:rPr>
        <w:t xml:space="preserve"> for </w:t>
      </w:r>
      <w:r w:rsidR="007709CD" w:rsidRPr="00FB57EC">
        <w:rPr>
          <w:rFonts w:eastAsia="Times New Roman"/>
          <w:sz w:val="20"/>
          <w:szCs w:val="20"/>
        </w:rPr>
        <w:t>all vulnerable patients (by way of age or disability) who are more susceptible to COVID-19.</w:t>
      </w:r>
    </w:p>
    <w:p w14:paraId="32F0E4C8" w14:textId="0A73387E" w:rsidR="007709CD" w:rsidRPr="00FB57EC" w:rsidRDefault="007709CD" w:rsidP="00EC21A0">
      <w:pPr>
        <w:pStyle w:val="ListParagraph"/>
        <w:numPr>
          <w:ilvl w:val="1"/>
          <w:numId w:val="7"/>
        </w:numPr>
        <w:spacing w:after="0" w:line="240" w:lineRule="auto"/>
        <w:contextualSpacing w:val="0"/>
        <w:rPr>
          <w:rFonts w:eastAsia="Times New Roman"/>
          <w:sz w:val="20"/>
          <w:szCs w:val="20"/>
        </w:rPr>
      </w:pPr>
      <w:r w:rsidRPr="00FB57EC">
        <w:rPr>
          <w:rFonts w:eastAsia="Times New Roman"/>
          <w:sz w:val="20"/>
          <w:szCs w:val="20"/>
        </w:rPr>
        <w:t>No PA</w:t>
      </w:r>
      <w:r w:rsidRPr="00FB57EC">
        <w:rPr>
          <w:rFonts w:eastAsia="Times New Roman"/>
          <w:b/>
          <w:bCs/>
          <w:sz w:val="20"/>
          <w:szCs w:val="20"/>
        </w:rPr>
        <w:t xml:space="preserve"> </w:t>
      </w:r>
      <w:r w:rsidRPr="00FB57EC">
        <w:rPr>
          <w:rFonts w:eastAsia="Times New Roman"/>
          <w:sz w:val="20"/>
          <w:szCs w:val="20"/>
        </w:rPr>
        <w:t xml:space="preserve">for COVID-19 testing and COVID-19-related </w:t>
      </w:r>
      <w:r w:rsidR="00E02ADD" w:rsidRPr="00FB57EC">
        <w:rPr>
          <w:rFonts w:eastAsia="Times New Roman"/>
          <w:sz w:val="20"/>
          <w:szCs w:val="20"/>
        </w:rPr>
        <w:t xml:space="preserve">therapies and </w:t>
      </w:r>
      <w:r w:rsidRPr="00FB57EC">
        <w:rPr>
          <w:rFonts w:eastAsia="Times New Roman"/>
          <w:sz w:val="20"/>
          <w:szCs w:val="20"/>
        </w:rPr>
        <w:t xml:space="preserve">treatments. </w:t>
      </w:r>
    </w:p>
    <w:p w14:paraId="5E85A7C4" w14:textId="014AED07" w:rsidR="007709CD" w:rsidRPr="00FB57EC" w:rsidRDefault="005509E6" w:rsidP="007709CD">
      <w:pPr>
        <w:pStyle w:val="ListParagraph"/>
        <w:numPr>
          <w:ilvl w:val="1"/>
          <w:numId w:val="7"/>
        </w:numPr>
        <w:spacing w:after="0" w:line="240" w:lineRule="auto"/>
        <w:contextualSpacing w:val="0"/>
        <w:rPr>
          <w:rFonts w:eastAsia="Times New Roman"/>
          <w:sz w:val="20"/>
          <w:szCs w:val="20"/>
        </w:rPr>
      </w:pPr>
      <w:r w:rsidRPr="00FB57EC">
        <w:rPr>
          <w:sz w:val="20"/>
          <w:szCs w:val="20"/>
        </w:rPr>
        <w:t>E</w:t>
      </w:r>
      <w:r w:rsidR="007709CD" w:rsidRPr="00FB57EC">
        <w:rPr>
          <w:sz w:val="20"/>
          <w:szCs w:val="20"/>
        </w:rPr>
        <w:t>ncourage commercial insurers, like CMS, to waive all PA requirements.</w:t>
      </w:r>
    </w:p>
    <w:p w14:paraId="68BCF7B7" w14:textId="45AFF1FD" w:rsidR="005509E6" w:rsidRPr="00FB57EC" w:rsidRDefault="005509E6" w:rsidP="00EC21A0">
      <w:pPr>
        <w:pStyle w:val="ListParagraph"/>
        <w:numPr>
          <w:ilvl w:val="0"/>
          <w:numId w:val="7"/>
        </w:numPr>
        <w:spacing w:after="0"/>
        <w:contextualSpacing w:val="0"/>
        <w:rPr>
          <w:sz w:val="20"/>
          <w:szCs w:val="20"/>
        </w:rPr>
      </w:pPr>
      <w:r w:rsidRPr="00FB57EC">
        <w:rPr>
          <w:sz w:val="20"/>
          <w:szCs w:val="20"/>
        </w:rPr>
        <w:t>HIPAA:</w:t>
      </w:r>
    </w:p>
    <w:p w14:paraId="1933667E" w14:textId="5EE54360" w:rsidR="007709CD" w:rsidRPr="00FB57EC" w:rsidRDefault="007709CD">
      <w:pPr>
        <w:pStyle w:val="ListParagraph"/>
        <w:numPr>
          <w:ilvl w:val="1"/>
          <w:numId w:val="7"/>
        </w:numPr>
        <w:spacing w:after="0"/>
        <w:contextualSpacing w:val="0"/>
        <w:rPr>
          <w:sz w:val="20"/>
          <w:szCs w:val="20"/>
        </w:rPr>
      </w:pPr>
      <w:r w:rsidRPr="00FB57EC">
        <w:rPr>
          <w:sz w:val="20"/>
          <w:szCs w:val="20"/>
        </w:rPr>
        <w:t>OCR guidance clarifying that encrypted communications services that store non-sensitive PHI for limited periods are conduits</w:t>
      </w:r>
      <w:r w:rsidR="005509E6" w:rsidRPr="00FB57EC">
        <w:rPr>
          <w:sz w:val="20"/>
          <w:szCs w:val="20"/>
        </w:rPr>
        <w:t>.</w:t>
      </w:r>
    </w:p>
    <w:p w14:paraId="3CCE41D2" w14:textId="203407C5" w:rsidR="00485F0B" w:rsidRPr="00FB57EC" w:rsidRDefault="00485F0B" w:rsidP="00485F0B">
      <w:pPr>
        <w:pStyle w:val="ListParagraph"/>
        <w:numPr>
          <w:ilvl w:val="1"/>
          <w:numId w:val="7"/>
        </w:numPr>
        <w:rPr>
          <w:sz w:val="20"/>
          <w:szCs w:val="20"/>
        </w:rPr>
      </w:pPr>
      <w:r w:rsidRPr="00FB57EC">
        <w:rPr>
          <w:sz w:val="20"/>
          <w:szCs w:val="20"/>
        </w:rPr>
        <w:t>Direct HHS Office for Civil Rights (OCR) to exercise enforcement discretion and waiving penalties for HIPAA violations re RPM.</w:t>
      </w:r>
    </w:p>
    <w:p w14:paraId="49A03819" w14:textId="3CC9DDAF" w:rsidR="005509E6" w:rsidRPr="00FB57EC" w:rsidRDefault="005509E6" w:rsidP="00EC21A0">
      <w:pPr>
        <w:pStyle w:val="ListParagraph"/>
        <w:numPr>
          <w:ilvl w:val="1"/>
          <w:numId w:val="7"/>
        </w:numPr>
        <w:spacing w:after="0"/>
        <w:contextualSpacing w:val="0"/>
        <w:rPr>
          <w:sz w:val="20"/>
          <w:szCs w:val="20"/>
        </w:rPr>
      </w:pPr>
      <w:r w:rsidRPr="00FB57EC">
        <w:rPr>
          <w:sz w:val="20"/>
          <w:szCs w:val="20"/>
        </w:rPr>
        <w:t>Support relaxation of state law/regulations that impede the use of non-HIPAA compliant platforms for telehealth communications.</w:t>
      </w:r>
    </w:p>
    <w:p w14:paraId="43063483" w14:textId="7A00CB7E" w:rsidR="007709CD" w:rsidRPr="00FB57EC" w:rsidRDefault="007709CD" w:rsidP="007709CD">
      <w:pPr>
        <w:pStyle w:val="ListParagraph"/>
        <w:numPr>
          <w:ilvl w:val="0"/>
          <w:numId w:val="7"/>
        </w:numPr>
        <w:spacing w:after="0"/>
        <w:rPr>
          <w:sz w:val="20"/>
          <w:szCs w:val="20"/>
        </w:rPr>
      </w:pPr>
      <w:r w:rsidRPr="00FB57EC">
        <w:rPr>
          <w:sz w:val="20"/>
          <w:szCs w:val="20"/>
        </w:rPr>
        <w:t>CMS to modify the MA/Part D risk adjustment policy to incorporate diagnoses from telehealth encounters</w:t>
      </w:r>
      <w:r w:rsidR="005509E6" w:rsidRPr="00FB57EC">
        <w:rPr>
          <w:sz w:val="20"/>
          <w:szCs w:val="20"/>
        </w:rPr>
        <w:t xml:space="preserve"> (c</w:t>
      </w:r>
      <w:r w:rsidRPr="00FB57EC">
        <w:rPr>
          <w:sz w:val="20"/>
          <w:szCs w:val="20"/>
        </w:rPr>
        <w:t>urrently telehealth is not “risk adjustable” as it is not a “face-to-face” visit</w:t>
      </w:r>
      <w:r w:rsidR="005509E6" w:rsidRPr="00FB57EC">
        <w:rPr>
          <w:sz w:val="20"/>
          <w:szCs w:val="20"/>
        </w:rPr>
        <w:t>)</w:t>
      </w:r>
      <w:r w:rsidRPr="00FB57EC">
        <w:rPr>
          <w:sz w:val="20"/>
          <w:szCs w:val="20"/>
        </w:rPr>
        <w:t xml:space="preserve">. </w:t>
      </w:r>
    </w:p>
    <w:p w14:paraId="10E70558" w14:textId="77777777" w:rsidR="004C7378" w:rsidRPr="00FB57EC" w:rsidRDefault="004C7378" w:rsidP="005509E6">
      <w:pPr>
        <w:pStyle w:val="ListParagraph"/>
        <w:numPr>
          <w:ilvl w:val="0"/>
          <w:numId w:val="7"/>
        </w:numPr>
        <w:spacing w:after="0"/>
        <w:rPr>
          <w:sz w:val="20"/>
          <w:szCs w:val="20"/>
        </w:rPr>
      </w:pPr>
      <w:r w:rsidRPr="00FB57EC">
        <w:rPr>
          <w:sz w:val="20"/>
          <w:szCs w:val="20"/>
        </w:rPr>
        <w:t>Licensure</w:t>
      </w:r>
    </w:p>
    <w:p w14:paraId="77C372F4" w14:textId="5C8DE8E2" w:rsidR="007709CD" w:rsidRPr="00FB57EC" w:rsidRDefault="004C7378" w:rsidP="004C7378">
      <w:pPr>
        <w:pStyle w:val="ListParagraph"/>
        <w:numPr>
          <w:ilvl w:val="1"/>
          <w:numId w:val="7"/>
        </w:numPr>
        <w:spacing w:after="0"/>
        <w:rPr>
          <w:sz w:val="20"/>
          <w:szCs w:val="20"/>
        </w:rPr>
      </w:pPr>
      <w:r>
        <w:rPr>
          <w:sz w:val="20"/>
          <w:szCs w:val="20"/>
        </w:rPr>
        <w:t>State-level action to</w:t>
      </w:r>
      <w:r w:rsidR="007709CD" w:rsidRPr="00FB57EC">
        <w:rPr>
          <w:sz w:val="20"/>
          <w:szCs w:val="20"/>
        </w:rPr>
        <w:t xml:space="preserve"> address state licensure challenge</w:t>
      </w:r>
      <w:r w:rsidRPr="00FB57EC">
        <w:rPr>
          <w:sz w:val="20"/>
          <w:szCs w:val="20"/>
        </w:rPr>
        <w:t>s for interstate use of digital modalities.</w:t>
      </w:r>
    </w:p>
    <w:p w14:paraId="5792C4BA" w14:textId="7C528C7A" w:rsidR="004C7378" w:rsidRPr="00FB57EC" w:rsidRDefault="004C7378" w:rsidP="00FB57EC">
      <w:pPr>
        <w:pStyle w:val="ListParagraph"/>
        <w:numPr>
          <w:ilvl w:val="1"/>
          <w:numId w:val="7"/>
        </w:numPr>
        <w:spacing w:after="0"/>
        <w:rPr>
          <w:sz w:val="20"/>
          <w:szCs w:val="20"/>
        </w:rPr>
      </w:pPr>
      <w:r>
        <w:rPr>
          <w:sz w:val="20"/>
          <w:szCs w:val="20"/>
        </w:rPr>
        <w:t xml:space="preserve">State-level action </w:t>
      </w:r>
      <w:r w:rsidRPr="00FB57EC">
        <w:rPr>
          <w:sz w:val="20"/>
          <w:szCs w:val="20"/>
        </w:rPr>
        <w:t>to permit further clinicians (retired physicians, medical students, etc.) to treat COVID-19 patients.</w:t>
      </w:r>
    </w:p>
    <w:p w14:paraId="1BC637CE" w14:textId="14422C00" w:rsidR="00C87962" w:rsidRPr="00FB57EC" w:rsidRDefault="00C87962" w:rsidP="007709CD">
      <w:pPr>
        <w:pStyle w:val="ListParagraph"/>
        <w:numPr>
          <w:ilvl w:val="0"/>
          <w:numId w:val="7"/>
        </w:numPr>
        <w:spacing w:after="0"/>
        <w:contextualSpacing w:val="0"/>
        <w:rPr>
          <w:sz w:val="20"/>
          <w:szCs w:val="20"/>
        </w:rPr>
      </w:pPr>
      <w:r w:rsidRPr="00FB57EC">
        <w:rPr>
          <w:sz w:val="20"/>
          <w:szCs w:val="20"/>
        </w:rPr>
        <w:t>IDTFs should be permitted to bill the 99453 and 99454 RPM codes (despite unofficial guidance from CMS that they can, MACs are not allowing IDTFs to bill these codes currently).</w:t>
      </w:r>
    </w:p>
    <w:p w14:paraId="63EFA98B" w14:textId="32CA73B8" w:rsidR="007709CD" w:rsidRPr="00FB57EC" w:rsidRDefault="007709CD" w:rsidP="007709CD">
      <w:pPr>
        <w:pStyle w:val="ListParagraph"/>
        <w:numPr>
          <w:ilvl w:val="0"/>
          <w:numId w:val="7"/>
        </w:numPr>
        <w:spacing w:after="0"/>
        <w:contextualSpacing w:val="0"/>
        <w:rPr>
          <w:sz w:val="20"/>
          <w:szCs w:val="20"/>
        </w:rPr>
      </w:pPr>
      <w:r w:rsidRPr="00FB57EC">
        <w:rPr>
          <w:sz w:val="20"/>
          <w:szCs w:val="20"/>
        </w:rPr>
        <w:t>Broadband availability efforts by FCC</w:t>
      </w:r>
      <w:r w:rsidR="005509E6" w:rsidRPr="00FB57EC">
        <w:rPr>
          <w:sz w:val="20"/>
          <w:szCs w:val="20"/>
        </w:rPr>
        <w:t>:</w:t>
      </w:r>
    </w:p>
    <w:p w14:paraId="7C48150E" w14:textId="77777777" w:rsidR="007709CD" w:rsidRPr="00FB57EC" w:rsidRDefault="007709CD" w:rsidP="007709CD">
      <w:pPr>
        <w:pStyle w:val="ListParagraph"/>
        <w:numPr>
          <w:ilvl w:val="1"/>
          <w:numId w:val="7"/>
        </w:numPr>
        <w:spacing w:after="0"/>
        <w:contextualSpacing w:val="0"/>
        <w:rPr>
          <w:sz w:val="20"/>
          <w:szCs w:val="20"/>
        </w:rPr>
      </w:pPr>
      <w:r w:rsidRPr="00FB57EC">
        <w:rPr>
          <w:sz w:val="20"/>
          <w:szCs w:val="20"/>
        </w:rPr>
        <w:t>New authority and allocations to support connected health</w:t>
      </w:r>
    </w:p>
    <w:p w14:paraId="745CB8F0" w14:textId="77777777" w:rsidR="007709CD" w:rsidRPr="00FB57EC" w:rsidRDefault="007709CD" w:rsidP="007709CD">
      <w:pPr>
        <w:pStyle w:val="ListParagraph"/>
        <w:numPr>
          <w:ilvl w:val="1"/>
          <w:numId w:val="7"/>
        </w:numPr>
        <w:spacing w:after="0"/>
        <w:contextualSpacing w:val="0"/>
        <w:rPr>
          <w:sz w:val="20"/>
          <w:szCs w:val="20"/>
        </w:rPr>
      </w:pPr>
      <w:r w:rsidRPr="00FB57EC">
        <w:rPr>
          <w:sz w:val="20"/>
          <w:szCs w:val="20"/>
        </w:rPr>
        <w:t>TV White Spaces deployed nationally in underserved and unserved areas</w:t>
      </w:r>
    </w:p>
    <w:p w14:paraId="4800DE14" w14:textId="4B1031D8" w:rsidR="00B77D64" w:rsidRPr="00FB57EC" w:rsidRDefault="00B77D64" w:rsidP="00733583">
      <w:pPr>
        <w:pStyle w:val="ListParagraph"/>
        <w:numPr>
          <w:ilvl w:val="0"/>
          <w:numId w:val="7"/>
        </w:numPr>
        <w:spacing w:after="0"/>
        <w:contextualSpacing w:val="0"/>
        <w:rPr>
          <w:sz w:val="20"/>
          <w:szCs w:val="20"/>
        </w:rPr>
      </w:pPr>
      <w:r w:rsidRPr="00FB57EC">
        <w:rPr>
          <w:sz w:val="20"/>
          <w:szCs w:val="20"/>
        </w:rPr>
        <w:t xml:space="preserve">Enable AI tools </w:t>
      </w:r>
      <w:r w:rsidR="006E2A78" w:rsidRPr="00FB57EC">
        <w:rPr>
          <w:sz w:val="20"/>
          <w:szCs w:val="20"/>
        </w:rPr>
        <w:t>through:</w:t>
      </w:r>
    </w:p>
    <w:p w14:paraId="259272C3" w14:textId="77777777" w:rsidR="0015245A" w:rsidRDefault="0015245A" w:rsidP="006E2A78">
      <w:pPr>
        <w:pStyle w:val="ListParagraph"/>
        <w:numPr>
          <w:ilvl w:val="1"/>
          <w:numId w:val="7"/>
        </w:numPr>
        <w:spacing w:after="0"/>
        <w:contextualSpacing w:val="0"/>
        <w:rPr>
          <w:sz w:val="20"/>
          <w:szCs w:val="20"/>
        </w:rPr>
      </w:pPr>
      <w:r w:rsidRPr="00FB57EC">
        <w:rPr>
          <w:sz w:val="20"/>
          <w:szCs w:val="20"/>
        </w:rPr>
        <w:t>Emergency HCPCS code(s) support for “narrow” AI use cases (e.g., triaging chatbots?)</w:t>
      </w:r>
    </w:p>
    <w:p w14:paraId="475504DC" w14:textId="13F4E11C" w:rsidR="006E2A78" w:rsidRDefault="006E2A78" w:rsidP="006E2A78">
      <w:pPr>
        <w:pStyle w:val="ListParagraph"/>
        <w:numPr>
          <w:ilvl w:val="1"/>
          <w:numId w:val="7"/>
        </w:numPr>
        <w:spacing w:after="0"/>
        <w:contextualSpacing w:val="0"/>
        <w:rPr>
          <w:sz w:val="20"/>
          <w:szCs w:val="20"/>
        </w:rPr>
      </w:pPr>
      <w:r w:rsidRPr="00FB57EC">
        <w:rPr>
          <w:sz w:val="20"/>
          <w:szCs w:val="20"/>
        </w:rPr>
        <w:t>Grants for coronavirus spread predictions/testing needs</w:t>
      </w:r>
    </w:p>
    <w:p w14:paraId="346CB229" w14:textId="5DE41BF0" w:rsidR="00DF73D3" w:rsidRPr="00FB57EC" w:rsidRDefault="00DF73D3" w:rsidP="006E2A78">
      <w:pPr>
        <w:pStyle w:val="ListParagraph"/>
        <w:numPr>
          <w:ilvl w:val="1"/>
          <w:numId w:val="7"/>
        </w:numPr>
        <w:spacing w:after="0"/>
        <w:contextualSpacing w:val="0"/>
        <w:rPr>
          <w:sz w:val="20"/>
          <w:szCs w:val="20"/>
        </w:rPr>
      </w:pPr>
      <w:r>
        <w:rPr>
          <w:sz w:val="20"/>
          <w:szCs w:val="20"/>
        </w:rPr>
        <w:t>Streamlined pathway to FDA approval for critical AI uses in addressing COVID-19</w:t>
      </w:r>
    </w:p>
    <w:p w14:paraId="5028ABEB" w14:textId="77777777" w:rsidR="00C8188C" w:rsidRDefault="00C8188C">
      <w:pPr>
        <w:rPr>
          <w:i/>
          <w:iCs/>
          <w:sz w:val="20"/>
          <w:szCs w:val="20"/>
        </w:rPr>
      </w:pPr>
      <w:r>
        <w:rPr>
          <w:i/>
          <w:iCs/>
          <w:sz w:val="20"/>
          <w:szCs w:val="20"/>
        </w:rPr>
        <w:br w:type="page"/>
      </w:r>
    </w:p>
    <w:p w14:paraId="28291A2F" w14:textId="76345187" w:rsidR="00C87962" w:rsidRPr="00FB57EC" w:rsidRDefault="00C87962" w:rsidP="00A7594E">
      <w:pPr>
        <w:rPr>
          <w:i/>
          <w:iCs/>
          <w:sz w:val="20"/>
          <w:szCs w:val="20"/>
        </w:rPr>
      </w:pPr>
      <w:r w:rsidRPr="00FB57EC">
        <w:rPr>
          <w:i/>
          <w:iCs/>
          <w:sz w:val="20"/>
          <w:szCs w:val="20"/>
        </w:rPr>
        <w:lastRenderedPageBreak/>
        <w:t>Resources</w:t>
      </w:r>
    </w:p>
    <w:p w14:paraId="62F158BD" w14:textId="77777777" w:rsidR="0008338B" w:rsidRPr="00FB57EC" w:rsidRDefault="0008338B" w:rsidP="0008338B">
      <w:pPr>
        <w:spacing w:after="0"/>
        <w:rPr>
          <w:sz w:val="20"/>
          <w:szCs w:val="20"/>
        </w:rPr>
      </w:pPr>
      <w:r w:rsidRPr="00FB57EC">
        <w:rPr>
          <w:sz w:val="20"/>
          <w:szCs w:val="20"/>
        </w:rPr>
        <w:t xml:space="preserve">Licensure: </w:t>
      </w:r>
    </w:p>
    <w:p w14:paraId="2AE37F0D" w14:textId="4863194A" w:rsidR="004C7378" w:rsidRPr="001348C9" w:rsidRDefault="004C7378" w:rsidP="004C7378">
      <w:pPr>
        <w:pStyle w:val="ListParagraph"/>
        <w:numPr>
          <w:ilvl w:val="0"/>
          <w:numId w:val="11"/>
        </w:numPr>
        <w:spacing w:after="0"/>
        <w:rPr>
          <w:sz w:val="20"/>
          <w:szCs w:val="20"/>
          <w:lang w:val="es-ES"/>
        </w:rPr>
      </w:pPr>
      <w:r w:rsidRPr="001348C9">
        <w:rPr>
          <w:sz w:val="20"/>
          <w:szCs w:val="20"/>
          <w:lang w:val="es-ES"/>
        </w:rPr>
        <w:t xml:space="preserve">ATA: </w:t>
      </w:r>
      <w:hyperlink r:id="rId28" w:history="1">
        <w:r w:rsidRPr="001348C9">
          <w:rPr>
            <w:rStyle w:val="Hyperlink"/>
            <w:sz w:val="20"/>
            <w:szCs w:val="20"/>
            <w:lang w:val="es-ES"/>
          </w:rPr>
          <w:t>https://www.americantelemed.org/press-releases/ata-calls-on-governors-to-recognize-out-of-state-licensed-clinicians-and-waive-telemedicine-restrictions-to-help-combat-covid-19/</w:t>
        </w:r>
      </w:hyperlink>
      <w:r w:rsidR="00FD7B1D" w:rsidRPr="001348C9">
        <w:rPr>
          <w:sz w:val="20"/>
          <w:szCs w:val="20"/>
          <w:lang w:val="es-ES"/>
        </w:rPr>
        <w:t xml:space="preserve">; </w:t>
      </w:r>
      <w:hyperlink r:id="rId29" w:history="1">
        <w:r w:rsidR="00FD7B1D" w:rsidRPr="001348C9">
          <w:rPr>
            <w:rStyle w:val="Hyperlink"/>
            <w:sz w:val="20"/>
            <w:szCs w:val="20"/>
            <w:lang w:val="es-ES"/>
          </w:rPr>
          <w:t>https://cdn2.hubspot.net/hubfs/5096139/Files/Policy%20Docs_letters,%20RFI,%20etc./ATA%20COVID-19%20One%20Pager%20Waiving%20State%20Licensing%20Restrictions%20FINAL.pdf</w:t>
        </w:r>
      </w:hyperlink>
      <w:r w:rsidR="00FD7B1D" w:rsidRPr="001348C9">
        <w:rPr>
          <w:sz w:val="20"/>
          <w:szCs w:val="20"/>
          <w:lang w:val="es-ES"/>
        </w:rPr>
        <w:t xml:space="preserve"> </w:t>
      </w:r>
    </w:p>
    <w:p w14:paraId="748DF122" w14:textId="77777777" w:rsidR="004C7378" w:rsidRPr="00FB57EC" w:rsidRDefault="004C7378" w:rsidP="00FB57EC">
      <w:pPr>
        <w:pStyle w:val="ListParagraph"/>
        <w:numPr>
          <w:ilvl w:val="0"/>
          <w:numId w:val="11"/>
        </w:numPr>
        <w:spacing w:after="0"/>
        <w:rPr>
          <w:sz w:val="20"/>
          <w:szCs w:val="20"/>
        </w:rPr>
      </w:pPr>
      <w:r w:rsidRPr="00FB57EC">
        <w:rPr>
          <w:sz w:val="20"/>
          <w:szCs w:val="20"/>
        </w:rPr>
        <w:t xml:space="preserve">FSMB: </w:t>
      </w:r>
      <w:hyperlink r:id="rId30" w:history="1">
        <w:r w:rsidRPr="00FB57EC">
          <w:rPr>
            <w:rStyle w:val="Hyperlink"/>
            <w:sz w:val="20"/>
            <w:szCs w:val="20"/>
          </w:rPr>
          <w:t>https://www.fsmb.org/siteassets/advocacy/pdf/state-emergency-declarations-licensure-requirement-covid-19.pdf</w:t>
        </w:r>
      </w:hyperlink>
    </w:p>
    <w:p w14:paraId="04689646" w14:textId="77777777" w:rsidR="004C7378" w:rsidRPr="001348C9" w:rsidRDefault="004C7378" w:rsidP="00FB57EC">
      <w:pPr>
        <w:pStyle w:val="ListParagraph"/>
        <w:numPr>
          <w:ilvl w:val="0"/>
          <w:numId w:val="11"/>
        </w:numPr>
        <w:spacing w:after="0"/>
        <w:rPr>
          <w:sz w:val="20"/>
          <w:szCs w:val="20"/>
          <w:lang w:val="fr-FR"/>
        </w:rPr>
      </w:pPr>
      <w:proofErr w:type="gramStart"/>
      <w:r w:rsidRPr="001348C9">
        <w:rPr>
          <w:sz w:val="20"/>
          <w:szCs w:val="20"/>
          <w:lang w:val="fr-FR"/>
        </w:rPr>
        <w:t>NCSBN:</w:t>
      </w:r>
      <w:proofErr w:type="gramEnd"/>
      <w:r w:rsidRPr="001348C9">
        <w:rPr>
          <w:sz w:val="20"/>
          <w:szCs w:val="20"/>
          <w:lang w:val="fr-FR"/>
        </w:rPr>
        <w:t xml:space="preserve"> </w:t>
      </w:r>
      <w:hyperlink r:id="rId31" w:history="1">
        <w:r w:rsidRPr="001348C9">
          <w:rPr>
            <w:rStyle w:val="Hyperlink"/>
            <w:sz w:val="20"/>
            <w:szCs w:val="20"/>
            <w:lang w:val="fr-FR"/>
          </w:rPr>
          <w:t>https://www.ncsbn.org/State_COVID-19_Response.pdf</w:t>
        </w:r>
      </w:hyperlink>
    </w:p>
    <w:p w14:paraId="3B59A4B7" w14:textId="77777777" w:rsidR="004C7378" w:rsidRPr="00FB57EC" w:rsidRDefault="004C7378" w:rsidP="00FB57EC">
      <w:pPr>
        <w:pStyle w:val="ListParagraph"/>
        <w:numPr>
          <w:ilvl w:val="0"/>
          <w:numId w:val="11"/>
        </w:numPr>
        <w:spacing w:after="0"/>
        <w:rPr>
          <w:sz w:val="20"/>
          <w:szCs w:val="20"/>
        </w:rPr>
      </w:pPr>
      <w:r w:rsidRPr="00FB57EC">
        <w:rPr>
          <w:sz w:val="20"/>
          <w:szCs w:val="20"/>
        </w:rPr>
        <w:t>Wheel: https://www.wheel.com/blog/up-to-date-emergency-licensing-for-clinicians-1/</w:t>
      </w:r>
    </w:p>
    <w:p w14:paraId="7C0F2782" w14:textId="5D9A7056" w:rsidR="0008338B" w:rsidRPr="00FB57EC" w:rsidRDefault="0008338B" w:rsidP="0008338B">
      <w:pPr>
        <w:spacing w:after="0"/>
        <w:rPr>
          <w:sz w:val="20"/>
          <w:szCs w:val="20"/>
        </w:rPr>
      </w:pPr>
    </w:p>
    <w:p w14:paraId="08D4740E" w14:textId="524CD6DD" w:rsidR="0008338B" w:rsidRPr="00FB57EC" w:rsidRDefault="0008338B" w:rsidP="0008338B">
      <w:pPr>
        <w:spacing w:after="0"/>
        <w:rPr>
          <w:sz w:val="20"/>
          <w:szCs w:val="20"/>
        </w:rPr>
      </w:pPr>
      <w:r w:rsidRPr="00FB57EC">
        <w:rPr>
          <w:sz w:val="20"/>
          <w:szCs w:val="20"/>
        </w:rPr>
        <w:t>Stakeholder Guidance:</w:t>
      </w:r>
    </w:p>
    <w:p w14:paraId="363E03EF" w14:textId="77777777" w:rsidR="004C7378" w:rsidRPr="00FB57EC" w:rsidRDefault="004C7378" w:rsidP="00FB57EC">
      <w:pPr>
        <w:pStyle w:val="ListParagraph"/>
        <w:numPr>
          <w:ilvl w:val="0"/>
          <w:numId w:val="12"/>
        </w:numPr>
        <w:spacing w:after="0"/>
        <w:rPr>
          <w:sz w:val="20"/>
          <w:szCs w:val="20"/>
        </w:rPr>
      </w:pPr>
      <w:r w:rsidRPr="00FB57EC">
        <w:rPr>
          <w:sz w:val="20"/>
          <w:szCs w:val="20"/>
        </w:rPr>
        <w:t xml:space="preserve">ACC: </w:t>
      </w:r>
      <w:hyperlink r:id="rId32" w:history="1">
        <w:r w:rsidRPr="00FB57EC">
          <w:rPr>
            <w:rStyle w:val="Hyperlink"/>
            <w:sz w:val="20"/>
            <w:szCs w:val="20"/>
          </w:rPr>
          <w:t>http://connectwithcare.org/telehealth-guidance-documents-during-the-covid-19-pandemic/</w:t>
        </w:r>
      </w:hyperlink>
    </w:p>
    <w:p w14:paraId="0429B335" w14:textId="77777777" w:rsidR="004C7378" w:rsidRPr="001348C9" w:rsidRDefault="004C7378" w:rsidP="004C7378">
      <w:pPr>
        <w:pStyle w:val="ListParagraph"/>
        <w:numPr>
          <w:ilvl w:val="0"/>
          <w:numId w:val="12"/>
        </w:numPr>
        <w:spacing w:after="0"/>
        <w:rPr>
          <w:sz w:val="20"/>
          <w:szCs w:val="20"/>
          <w:lang w:val="es-ES"/>
        </w:rPr>
      </w:pPr>
      <w:r w:rsidRPr="001348C9">
        <w:rPr>
          <w:sz w:val="20"/>
          <w:szCs w:val="20"/>
          <w:lang w:val="es-ES"/>
        </w:rPr>
        <w:t xml:space="preserve">AMA: </w:t>
      </w:r>
      <w:hyperlink r:id="rId33" w:history="1">
        <w:r w:rsidRPr="001348C9">
          <w:rPr>
            <w:rStyle w:val="Hyperlink"/>
            <w:sz w:val="20"/>
            <w:szCs w:val="20"/>
            <w:lang w:val="es-ES"/>
          </w:rPr>
          <w:t>https://www.ama-assn.org/practice-management/digital/ama-quick-guide-telemedicine-practice</w:t>
        </w:r>
      </w:hyperlink>
    </w:p>
    <w:p w14:paraId="4ECCA164" w14:textId="77777777" w:rsidR="004C7378" w:rsidRPr="001348C9" w:rsidRDefault="004C7378" w:rsidP="004C7378">
      <w:pPr>
        <w:pStyle w:val="ListParagraph"/>
        <w:numPr>
          <w:ilvl w:val="0"/>
          <w:numId w:val="12"/>
        </w:numPr>
        <w:spacing w:after="0"/>
        <w:rPr>
          <w:sz w:val="20"/>
          <w:szCs w:val="20"/>
          <w:lang w:val="es-ES"/>
        </w:rPr>
      </w:pPr>
      <w:r w:rsidRPr="001348C9">
        <w:rPr>
          <w:sz w:val="20"/>
          <w:szCs w:val="20"/>
          <w:lang w:val="es-ES"/>
        </w:rPr>
        <w:t xml:space="preserve">ATA: </w:t>
      </w:r>
      <w:hyperlink r:id="rId34" w:history="1">
        <w:r w:rsidRPr="001348C9">
          <w:rPr>
            <w:rStyle w:val="Hyperlink"/>
            <w:sz w:val="20"/>
            <w:szCs w:val="20"/>
            <w:lang w:val="es-ES"/>
          </w:rPr>
          <w:t>https://info.americantelemed.org/covid-19-news-resources</w:t>
        </w:r>
      </w:hyperlink>
      <w:r w:rsidRPr="001348C9">
        <w:rPr>
          <w:sz w:val="20"/>
          <w:szCs w:val="20"/>
          <w:lang w:val="es-ES"/>
        </w:rPr>
        <w:t xml:space="preserve"> </w:t>
      </w:r>
    </w:p>
    <w:p w14:paraId="6596B82A" w14:textId="4CB77E1A" w:rsidR="00DF67C3" w:rsidRPr="001348C9" w:rsidRDefault="00DF67C3" w:rsidP="00DF67C3">
      <w:pPr>
        <w:pStyle w:val="ListParagraph"/>
        <w:numPr>
          <w:ilvl w:val="0"/>
          <w:numId w:val="12"/>
        </w:numPr>
        <w:spacing w:after="0"/>
        <w:rPr>
          <w:color w:val="2E74B5" w:themeColor="accent5" w:themeShade="BF"/>
          <w:sz w:val="20"/>
          <w:szCs w:val="20"/>
        </w:rPr>
      </w:pPr>
      <w:r w:rsidRPr="00DF67C3">
        <w:rPr>
          <w:sz w:val="20"/>
          <w:szCs w:val="20"/>
        </w:rPr>
        <w:t xml:space="preserve">MSNVA: </w:t>
      </w:r>
      <w:hyperlink r:id="rId35" w:history="1">
        <w:r w:rsidRPr="00FB57EC">
          <w:rPr>
            <w:rStyle w:val="Hyperlink"/>
            <w:sz w:val="20"/>
            <w:szCs w:val="20"/>
          </w:rPr>
          <w:t>https://msnva.org/marketplace-doctorstelemed</w:t>
        </w:r>
      </w:hyperlink>
      <w:r w:rsidRPr="00DF67C3">
        <w:rPr>
          <w:sz w:val="20"/>
          <w:szCs w:val="20"/>
        </w:rPr>
        <w:t xml:space="preserve">; </w:t>
      </w:r>
      <w:hyperlink r:id="rId36" w:history="1">
        <w:r w:rsidRPr="001348C9">
          <w:rPr>
            <w:rStyle w:val="Hyperlink"/>
            <w:color w:val="2E74B5" w:themeColor="accent5" w:themeShade="BF"/>
            <w:sz w:val="20"/>
            <w:szCs w:val="20"/>
          </w:rPr>
          <w:t>https://msnva.org/telehealth-regs</w:t>
        </w:r>
      </w:hyperlink>
    </w:p>
    <w:p w14:paraId="1B584874" w14:textId="3B2DC2CB" w:rsidR="004C7378" w:rsidRPr="00FB57EC" w:rsidRDefault="004C7378" w:rsidP="00FB57EC">
      <w:pPr>
        <w:pStyle w:val="ListParagraph"/>
        <w:numPr>
          <w:ilvl w:val="0"/>
          <w:numId w:val="12"/>
        </w:numPr>
        <w:spacing w:after="0"/>
        <w:rPr>
          <w:sz w:val="20"/>
          <w:szCs w:val="20"/>
        </w:rPr>
      </w:pPr>
      <w:r w:rsidRPr="00FB57EC">
        <w:rPr>
          <w:sz w:val="20"/>
          <w:szCs w:val="20"/>
        </w:rPr>
        <w:t xml:space="preserve">NAHRC: </w:t>
      </w:r>
      <w:hyperlink r:id="rId37" w:history="1">
        <w:r w:rsidRPr="00FB57EC">
          <w:rPr>
            <w:rStyle w:val="Hyperlink"/>
            <w:sz w:val="20"/>
            <w:szCs w:val="20"/>
          </w:rPr>
          <w:t>https://www.web.narhc.org/News/28256/NARHC-Sends-Letter-to-Congress-on-Teleheath-Issues</w:t>
        </w:r>
      </w:hyperlink>
    </w:p>
    <w:p w14:paraId="24E05CCA" w14:textId="77777777" w:rsidR="004C7378" w:rsidRPr="00FB57EC" w:rsidRDefault="004C7378" w:rsidP="00FB57EC">
      <w:pPr>
        <w:pStyle w:val="ListParagraph"/>
        <w:numPr>
          <w:ilvl w:val="0"/>
          <w:numId w:val="12"/>
        </w:numPr>
        <w:spacing w:after="0"/>
        <w:rPr>
          <w:sz w:val="20"/>
          <w:szCs w:val="20"/>
        </w:rPr>
      </w:pPr>
      <w:r w:rsidRPr="00FB57EC">
        <w:rPr>
          <w:sz w:val="20"/>
          <w:szCs w:val="20"/>
        </w:rPr>
        <w:t xml:space="preserve">Nixon Law Group: </w:t>
      </w:r>
      <w:hyperlink r:id="rId38" w:history="1">
        <w:r w:rsidRPr="00FB57EC">
          <w:rPr>
            <w:rStyle w:val="Hyperlink"/>
            <w:sz w:val="20"/>
            <w:szCs w:val="20"/>
          </w:rPr>
          <w:t>https://www.nixonlawgroup.com/covid-19-telehealth-and-rpm-resources</w:t>
        </w:r>
      </w:hyperlink>
    </w:p>
    <w:p w14:paraId="4E547245" w14:textId="1BBD764C" w:rsidR="004C7378" w:rsidRPr="001348C9" w:rsidRDefault="004C7378" w:rsidP="00FB57EC">
      <w:pPr>
        <w:pStyle w:val="ListParagraph"/>
        <w:numPr>
          <w:ilvl w:val="0"/>
          <w:numId w:val="12"/>
        </w:numPr>
        <w:spacing w:after="0"/>
        <w:rPr>
          <w:rStyle w:val="Hyperlink"/>
          <w:color w:val="auto"/>
          <w:sz w:val="20"/>
          <w:szCs w:val="20"/>
          <w:u w:val="none"/>
        </w:rPr>
      </w:pPr>
      <w:r w:rsidRPr="00FB57EC">
        <w:rPr>
          <w:sz w:val="20"/>
          <w:szCs w:val="20"/>
        </w:rPr>
        <w:t xml:space="preserve">Powers Law Group: </w:t>
      </w:r>
      <w:hyperlink r:id="rId39" w:history="1">
        <w:r w:rsidRPr="00FB57EC">
          <w:rPr>
            <w:rStyle w:val="Hyperlink"/>
            <w:sz w:val="20"/>
            <w:szCs w:val="20"/>
          </w:rPr>
          <w:t>https://www.powerslaw.com/news-events/</w:t>
        </w:r>
      </w:hyperlink>
    </w:p>
    <w:p w14:paraId="207B8FC1" w14:textId="77777777" w:rsidR="00736860" w:rsidRDefault="001348C9" w:rsidP="00736860">
      <w:pPr>
        <w:pStyle w:val="ListParagraph"/>
        <w:numPr>
          <w:ilvl w:val="0"/>
          <w:numId w:val="12"/>
        </w:numPr>
        <w:rPr>
          <w:sz w:val="20"/>
          <w:szCs w:val="20"/>
        </w:rPr>
      </w:pPr>
      <w:r w:rsidRPr="001348C9">
        <w:rPr>
          <w:sz w:val="20"/>
          <w:szCs w:val="20"/>
        </w:rPr>
        <w:t xml:space="preserve">CCHP: </w:t>
      </w:r>
      <w:hyperlink r:id="rId40" w:history="1">
        <w:r w:rsidRPr="001348C9">
          <w:rPr>
            <w:rStyle w:val="Hyperlink"/>
            <w:sz w:val="20"/>
            <w:szCs w:val="20"/>
          </w:rPr>
          <w:t>https://www.cchpca.org/resources/covid-19-telehealth-coverage-policies</w:t>
        </w:r>
      </w:hyperlink>
      <w:r w:rsidRPr="001348C9">
        <w:rPr>
          <w:sz w:val="20"/>
          <w:szCs w:val="20"/>
        </w:rPr>
        <w:t>;  </w:t>
      </w:r>
      <w:hyperlink r:id="rId41" w:history="1">
        <w:r w:rsidRPr="001348C9">
          <w:rPr>
            <w:rStyle w:val="Hyperlink"/>
            <w:sz w:val="20"/>
            <w:szCs w:val="20"/>
          </w:rPr>
          <w:t>https://www.cchpca.org/sites/default/files/2020-03/CORONAVIRUS%20TELEHEALTH%20POLICY%20FACT%20SHEET%20MAR%2016%202020%203%20PM%20FINAL.pdf</w:t>
        </w:r>
      </w:hyperlink>
    </w:p>
    <w:p w14:paraId="4BF51A6C" w14:textId="48D4A2EF" w:rsidR="00736860" w:rsidRDefault="00736860" w:rsidP="00736860">
      <w:pPr>
        <w:pStyle w:val="ListParagraph"/>
        <w:numPr>
          <w:ilvl w:val="0"/>
          <w:numId w:val="12"/>
        </w:numPr>
        <w:rPr>
          <w:sz w:val="20"/>
          <w:szCs w:val="20"/>
        </w:rPr>
      </w:pPr>
      <w:r w:rsidRPr="001348C9" w:rsidDel="00736860">
        <w:rPr>
          <w:sz w:val="20"/>
          <w:szCs w:val="20"/>
        </w:rPr>
        <w:t xml:space="preserve"> </w:t>
      </w:r>
      <w:r w:rsidR="001348C9" w:rsidRPr="001348C9">
        <w:rPr>
          <w:sz w:val="20"/>
          <w:szCs w:val="20"/>
        </w:rPr>
        <w:t xml:space="preserve">HIMSS: </w:t>
      </w:r>
      <w:hyperlink r:id="rId42" w:tgtFrame="_blank" w:history="1">
        <w:r w:rsidR="001348C9" w:rsidRPr="001348C9">
          <w:rPr>
            <w:rStyle w:val="Hyperlink"/>
            <w:sz w:val="20"/>
            <w:szCs w:val="20"/>
          </w:rPr>
          <w:t>www.HIMSS.org/COVID</w:t>
        </w:r>
      </w:hyperlink>
      <w:r w:rsidR="001348C9" w:rsidRPr="001348C9">
        <w:rPr>
          <w:sz w:val="20"/>
          <w:szCs w:val="20"/>
        </w:rPr>
        <w:t xml:space="preserve">; </w:t>
      </w:r>
      <w:hyperlink r:id="rId43" w:tgtFrame="_blank" w:history="1">
        <w:r w:rsidR="001348C9" w:rsidRPr="001348C9">
          <w:rPr>
            <w:rStyle w:val="Hyperlink"/>
            <w:sz w:val="20"/>
            <w:szCs w:val="20"/>
          </w:rPr>
          <w:t>https://www.himss.org/news/coronavirus</w:t>
        </w:r>
      </w:hyperlink>
      <w:r w:rsidR="001348C9" w:rsidRPr="001348C9">
        <w:rPr>
          <w:sz w:val="20"/>
          <w:szCs w:val="20"/>
        </w:rPr>
        <w:t>  </w:t>
      </w:r>
    </w:p>
    <w:p w14:paraId="550334F0" w14:textId="38BDDC44" w:rsidR="00C87962" w:rsidRPr="00FB57EC" w:rsidRDefault="00C87962" w:rsidP="00A7594E">
      <w:pPr>
        <w:rPr>
          <w:sz w:val="20"/>
          <w:szCs w:val="20"/>
        </w:rPr>
      </w:pPr>
    </w:p>
    <w:sectPr w:rsidR="00C87962" w:rsidRPr="00FB57EC" w:rsidSect="00E47A6C">
      <w:footerReference w:type="default" r:id="rId44"/>
      <w:head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C639" w14:textId="77777777" w:rsidR="00E203FB" w:rsidRDefault="00E203FB" w:rsidP="00E47A6C">
      <w:pPr>
        <w:spacing w:after="0" w:line="240" w:lineRule="auto"/>
      </w:pPr>
      <w:r>
        <w:separator/>
      </w:r>
    </w:p>
  </w:endnote>
  <w:endnote w:type="continuationSeparator" w:id="0">
    <w:p w14:paraId="28A5C737" w14:textId="77777777" w:rsidR="00E203FB" w:rsidRDefault="00E203FB" w:rsidP="00E4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04083"/>
      <w:docPartObj>
        <w:docPartGallery w:val="Page Numbers (Bottom of Page)"/>
        <w:docPartUnique/>
      </w:docPartObj>
    </w:sdtPr>
    <w:sdtEndPr>
      <w:rPr>
        <w:noProof/>
      </w:rPr>
    </w:sdtEndPr>
    <w:sdtContent>
      <w:p w14:paraId="05718DF5" w14:textId="20C76F15" w:rsidR="00E47A6C" w:rsidRDefault="00E47A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E21B53" w14:textId="77777777" w:rsidR="00E47A6C" w:rsidRDefault="00E4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61C2" w14:textId="77777777" w:rsidR="00E203FB" w:rsidRDefault="00E203FB" w:rsidP="00E47A6C">
      <w:pPr>
        <w:spacing w:after="0" w:line="240" w:lineRule="auto"/>
      </w:pPr>
      <w:r>
        <w:separator/>
      </w:r>
    </w:p>
  </w:footnote>
  <w:footnote w:type="continuationSeparator" w:id="0">
    <w:p w14:paraId="7327A334" w14:textId="77777777" w:rsidR="00E203FB" w:rsidRDefault="00E203FB" w:rsidP="00E4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5354" w14:textId="77777777" w:rsidR="00E47A6C" w:rsidRDefault="00E47A6C" w:rsidP="00E47A6C">
    <w:pPr>
      <w:pStyle w:val="Header"/>
    </w:pPr>
    <w:r>
      <w:rPr>
        <w:noProof/>
      </w:rPr>
      <w:drawing>
        <wp:anchor distT="0" distB="0" distL="114300" distR="114300" simplePos="0" relativeHeight="251659264" behindDoc="0" locked="0" layoutInCell="1" allowOverlap="1" wp14:anchorId="26CC8BAB" wp14:editId="1016E3E9">
          <wp:simplePos x="0" y="0"/>
          <wp:positionH relativeFrom="column">
            <wp:posOffset>-977265</wp:posOffset>
          </wp:positionH>
          <wp:positionV relativeFrom="paragraph">
            <wp:posOffset>-568960</wp:posOffset>
          </wp:positionV>
          <wp:extent cx="8482965" cy="1374140"/>
          <wp:effectExtent l="0" t="0" r="0" b="0"/>
          <wp:wrapTight wrapText="bothSides">
            <wp:wrapPolygon edited="0">
              <wp:start x="0" y="0"/>
              <wp:lineTo x="0" y="21261"/>
              <wp:lineTo x="21537" y="21261"/>
              <wp:lineTo x="21537" y="0"/>
              <wp:lineTo x="0" y="0"/>
            </wp:wrapPolygon>
          </wp:wrapTight>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2965"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7CBCE" w14:textId="77777777" w:rsidR="00E47A6C" w:rsidRDefault="00E47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7F2E"/>
    <w:multiLevelType w:val="hybridMultilevel"/>
    <w:tmpl w:val="C4CC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5DA1"/>
    <w:multiLevelType w:val="multilevel"/>
    <w:tmpl w:val="840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109DA"/>
    <w:multiLevelType w:val="hybridMultilevel"/>
    <w:tmpl w:val="34F8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579DA"/>
    <w:multiLevelType w:val="multilevel"/>
    <w:tmpl w:val="F65C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848E8"/>
    <w:multiLevelType w:val="hybridMultilevel"/>
    <w:tmpl w:val="7B783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E022A5"/>
    <w:multiLevelType w:val="hybridMultilevel"/>
    <w:tmpl w:val="A05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97653"/>
    <w:multiLevelType w:val="hybridMultilevel"/>
    <w:tmpl w:val="37563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14516"/>
    <w:multiLevelType w:val="multilevel"/>
    <w:tmpl w:val="36B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E6EA3"/>
    <w:multiLevelType w:val="multilevel"/>
    <w:tmpl w:val="5BD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B0EFF"/>
    <w:multiLevelType w:val="hybridMultilevel"/>
    <w:tmpl w:val="0D7C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2407C"/>
    <w:multiLevelType w:val="multilevel"/>
    <w:tmpl w:val="1EC8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A5292"/>
    <w:multiLevelType w:val="hybridMultilevel"/>
    <w:tmpl w:val="CE42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86263"/>
    <w:multiLevelType w:val="hybridMultilevel"/>
    <w:tmpl w:val="99FE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C1DC2"/>
    <w:multiLevelType w:val="multilevel"/>
    <w:tmpl w:val="96BE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A2989"/>
    <w:multiLevelType w:val="hybridMultilevel"/>
    <w:tmpl w:val="06EC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1"/>
  </w:num>
  <w:num w:numId="6">
    <w:abstractNumId w:val="13"/>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2"/>
  </w:num>
  <w:num w:numId="12">
    <w:abstractNumId w:val="11"/>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1C"/>
    <w:rsid w:val="00010F47"/>
    <w:rsid w:val="0008338B"/>
    <w:rsid w:val="000E05C1"/>
    <w:rsid w:val="000E1D4E"/>
    <w:rsid w:val="000F2FEC"/>
    <w:rsid w:val="0010762A"/>
    <w:rsid w:val="001343CF"/>
    <w:rsid w:val="001348C9"/>
    <w:rsid w:val="0015245A"/>
    <w:rsid w:val="002875B7"/>
    <w:rsid w:val="00326787"/>
    <w:rsid w:val="00350692"/>
    <w:rsid w:val="00403CD1"/>
    <w:rsid w:val="00411CF1"/>
    <w:rsid w:val="00461EEB"/>
    <w:rsid w:val="00477343"/>
    <w:rsid w:val="00485F0B"/>
    <w:rsid w:val="004A315D"/>
    <w:rsid w:val="004C7378"/>
    <w:rsid w:val="00530718"/>
    <w:rsid w:val="005509E6"/>
    <w:rsid w:val="006324CA"/>
    <w:rsid w:val="006E2A78"/>
    <w:rsid w:val="006E401C"/>
    <w:rsid w:val="00722D78"/>
    <w:rsid w:val="00733583"/>
    <w:rsid w:val="00736860"/>
    <w:rsid w:val="007709CD"/>
    <w:rsid w:val="00806754"/>
    <w:rsid w:val="00843F85"/>
    <w:rsid w:val="00845FC7"/>
    <w:rsid w:val="00872F9D"/>
    <w:rsid w:val="00893F8A"/>
    <w:rsid w:val="00901676"/>
    <w:rsid w:val="00904798"/>
    <w:rsid w:val="00A037F7"/>
    <w:rsid w:val="00A10921"/>
    <w:rsid w:val="00A21E87"/>
    <w:rsid w:val="00A7594E"/>
    <w:rsid w:val="00AA00F8"/>
    <w:rsid w:val="00AE2F72"/>
    <w:rsid w:val="00B002E7"/>
    <w:rsid w:val="00B77D64"/>
    <w:rsid w:val="00BE7A6C"/>
    <w:rsid w:val="00BF0A9E"/>
    <w:rsid w:val="00C8188C"/>
    <w:rsid w:val="00C87962"/>
    <w:rsid w:val="00DB1084"/>
    <w:rsid w:val="00DF519A"/>
    <w:rsid w:val="00DF67C3"/>
    <w:rsid w:val="00DF73D3"/>
    <w:rsid w:val="00E02ADD"/>
    <w:rsid w:val="00E203FB"/>
    <w:rsid w:val="00E34E19"/>
    <w:rsid w:val="00E47A6C"/>
    <w:rsid w:val="00E52C62"/>
    <w:rsid w:val="00E63385"/>
    <w:rsid w:val="00E97441"/>
    <w:rsid w:val="00EB2E59"/>
    <w:rsid w:val="00EC21A0"/>
    <w:rsid w:val="00EC4B3B"/>
    <w:rsid w:val="00ED700F"/>
    <w:rsid w:val="00F11FCB"/>
    <w:rsid w:val="00FB3CEA"/>
    <w:rsid w:val="00FB57EC"/>
    <w:rsid w:val="00FD7B1D"/>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674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1C"/>
    <w:rPr>
      <w:color w:val="0563C1" w:themeColor="hyperlink"/>
      <w:u w:val="single"/>
    </w:rPr>
  </w:style>
  <w:style w:type="character" w:styleId="UnresolvedMention">
    <w:name w:val="Unresolved Mention"/>
    <w:basedOn w:val="DefaultParagraphFont"/>
    <w:uiPriority w:val="99"/>
    <w:semiHidden/>
    <w:unhideWhenUsed/>
    <w:rsid w:val="006E401C"/>
    <w:rPr>
      <w:color w:val="605E5C"/>
      <w:shd w:val="clear" w:color="auto" w:fill="E1DFDD"/>
    </w:rPr>
  </w:style>
  <w:style w:type="paragraph" w:styleId="ListParagraph">
    <w:name w:val="List Paragraph"/>
    <w:basedOn w:val="Normal"/>
    <w:uiPriority w:val="34"/>
    <w:qFormat/>
    <w:rsid w:val="00901676"/>
    <w:pPr>
      <w:ind w:left="720"/>
      <w:contextualSpacing/>
    </w:pPr>
  </w:style>
  <w:style w:type="paragraph" w:styleId="BalloonText">
    <w:name w:val="Balloon Text"/>
    <w:basedOn w:val="Normal"/>
    <w:link w:val="BalloonTextChar"/>
    <w:uiPriority w:val="99"/>
    <w:semiHidden/>
    <w:unhideWhenUsed/>
    <w:rsid w:val="00E34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19"/>
    <w:rPr>
      <w:rFonts w:ascii="Segoe UI" w:hAnsi="Segoe UI" w:cs="Segoe UI"/>
      <w:sz w:val="18"/>
      <w:szCs w:val="18"/>
    </w:rPr>
  </w:style>
  <w:style w:type="paragraph" w:styleId="Header">
    <w:name w:val="header"/>
    <w:basedOn w:val="Normal"/>
    <w:link w:val="HeaderChar"/>
    <w:uiPriority w:val="99"/>
    <w:unhideWhenUsed/>
    <w:rsid w:val="00E47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A6C"/>
  </w:style>
  <w:style w:type="paragraph" w:styleId="Footer">
    <w:name w:val="footer"/>
    <w:basedOn w:val="Normal"/>
    <w:link w:val="FooterChar"/>
    <w:uiPriority w:val="99"/>
    <w:unhideWhenUsed/>
    <w:rsid w:val="00E47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6C"/>
  </w:style>
  <w:style w:type="character" w:styleId="FollowedHyperlink">
    <w:name w:val="FollowedHyperlink"/>
    <w:basedOn w:val="DefaultParagraphFont"/>
    <w:uiPriority w:val="99"/>
    <w:semiHidden/>
    <w:unhideWhenUsed/>
    <w:rsid w:val="00083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509">
      <w:bodyDiv w:val="1"/>
      <w:marLeft w:val="0"/>
      <w:marRight w:val="0"/>
      <w:marTop w:val="0"/>
      <w:marBottom w:val="0"/>
      <w:divBdr>
        <w:top w:val="none" w:sz="0" w:space="0" w:color="auto"/>
        <w:left w:val="none" w:sz="0" w:space="0" w:color="auto"/>
        <w:bottom w:val="none" w:sz="0" w:space="0" w:color="auto"/>
        <w:right w:val="none" w:sz="0" w:space="0" w:color="auto"/>
      </w:divBdr>
    </w:div>
    <w:div w:id="362948703">
      <w:bodyDiv w:val="1"/>
      <w:marLeft w:val="0"/>
      <w:marRight w:val="0"/>
      <w:marTop w:val="0"/>
      <w:marBottom w:val="0"/>
      <w:divBdr>
        <w:top w:val="none" w:sz="0" w:space="0" w:color="auto"/>
        <w:left w:val="none" w:sz="0" w:space="0" w:color="auto"/>
        <w:bottom w:val="none" w:sz="0" w:space="0" w:color="auto"/>
        <w:right w:val="none" w:sz="0" w:space="0" w:color="auto"/>
      </w:divBdr>
    </w:div>
    <w:div w:id="722221104">
      <w:bodyDiv w:val="1"/>
      <w:marLeft w:val="0"/>
      <w:marRight w:val="0"/>
      <w:marTop w:val="0"/>
      <w:marBottom w:val="0"/>
      <w:divBdr>
        <w:top w:val="none" w:sz="0" w:space="0" w:color="auto"/>
        <w:left w:val="none" w:sz="0" w:space="0" w:color="auto"/>
        <w:bottom w:val="none" w:sz="0" w:space="0" w:color="auto"/>
        <w:right w:val="none" w:sz="0" w:space="0" w:color="auto"/>
      </w:divBdr>
    </w:div>
    <w:div w:id="879709658">
      <w:bodyDiv w:val="1"/>
      <w:marLeft w:val="0"/>
      <w:marRight w:val="0"/>
      <w:marTop w:val="0"/>
      <w:marBottom w:val="0"/>
      <w:divBdr>
        <w:top w:val="none" w:sz="0" w:space="0" w:color="auto"/>
        <w:left w:val="none" w:sz="0" w:space="0" w:color="auto"/>
        <w:bottom w:val="none" w:sz="0" w:space="0" w:color="auto"/>
        <w:right w:val="none" w:sz="0" w:space="0" w:color="auto"/>
      </w:divBdr>
    </w:div>
    <w:div w:id="1071198849">
      <w:bodyDiv w:val="1"/>
      <w:marLeft w:val="0"/>
      <w:marRight w:val="0"/>
      <w:marTop w:val="0"/>
      <w:marBottom w:val="0"/>
      <w:divBdr>
        <w:top w:val="none" w:sz="0" w:space="0" w:color="auto"/>
        <w:left w:val="none" w:sz="0" w:space="0" w:color="auto"/>
        <w:bottom w:val="none" w:sz="0" w:space="0" w:color="auto"/>
        <w:right w:val="none" w:sz="0" w:space="0" w:color="auto"/>
      </w:divBdr>
    </w:div>
    <w:div w:id="1105884424">
      <w:bodyDiv w:val="1"/>
      <w:marLeft w:val="0"/>
      <w:marRight w:val="0"/>
      <w:marTop w:val="0"/>
      <w:marBottom w:val="0"/>
      <w:divBdr>
        <w:top w:val="none" w:sz="0" w:space="0" w:color="auto"/>
        <w:left w:val="none" w:sz="0" w:space="0" w:color="auto"/>
        <w:bottom w:val="none" w:sz="0" w:space="0" w:color="auto"/>
        <w:right w:val="none" w:sz="0" w:space="0" w:color="auto"/>
      </w:divBdr>
    </w:div>
    <w:div w:id="1368487307">
      <w:bodyDiv w:val="1"/>
      <w:marLeft w:val="0"/>
      <w:marRight w:val="0"/>
      <w:marTop w:val="0"/>
      <w:marBottom w:val="0"/>
      <w:divBdr>
        <w:top w:val="none" w:sz="0" w:space="0" w:color="auto"/>
        <w:left w:val="none" w:sz="0" w:space="0" w:color="auto"/>
        <w:bottom w:val="none" w:sz="0" w:space="0" w:color="auto"/>
        <w:right w:val="none" w:sz="0" w:space="0" w:color="auto"/>
      </w:divBdr>
    </w:div>
    <w:div w:id="1475681237">
      <w:bodyDiv w:val="1"/>
      <w:marLeft w:val="0"/>
      <w:marRight w:val="0"/>
      <w:marTop w:val="0"/>
      <w:marBottom w:val="0"/>
      <w:divBdr>
        <w:top w:val="none" w:sz="0" w:space="0" w:color="auto"/>
        <w:left w:val="none" w:sz="0" w:space="0" w:color="auto"/>
        <w:bottom w:val="none" w:sz="0" w:space="0" w:color="auto"/>
        <w:right w:val="none" w:sz="0" w:space="0" w:color="auto"/>
      </w:divBdr>
    </w:div>
    <w:div w:id="1504584556">
      <w:bodyDiv w:val="1"/>
      <w:marLeft w:val="0"/>
      <w:marRight w:val="0"/>
      <w:marTop w:val="0"/>
      <w:marBottom w:val="0"/>
      <w:divBdr>
        <w:top w:val="none" w:sz="0" w:space="0" w:color="auto"/>
        <w:left w:val="none" w:sz="0" w:space="0" w:color="auto"/>
        <w:bottom w:val="none" w:sz="0" w:space="0" w:color="auto"/>
        <w:right w:val="none" w:sz="0" w:space="0" w:color="auto"/>
      </w:divBdr>
    </w:div>
    <w:div w:id="1698237472">
      <w:bodyDiv w:val="1"/>
      <w:marLeft w:val="0"/>
      <w:marRight w:val="0"/>
      <w:marTop w:val="0"/>
      <w:marBottom w:val="0"/>
      <w:divBdr>
        <w:top w:val="none" w:sz="0" w:space="0" w:color="auto"/>
        <w:left w:val="none" w:sz="0" w:space="0" w:color="auto"/>
        <w:bottom w:val="none" w:sz="0" w:space="0" w:color="auto"/>
        <w:right w:val="none" w:sz="0" w:space="0" w:color="auto"/>
      </w:divBdr>
    </w:div>
    <w:div w:id="20477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esrd-provider-telehealth-telemedicine-toolkit.pdf" TargetMode="External"/><Relationship Id="rId13" Type="http://schemas.openxmlformats.org/officeDocument/2006/relationships/hyperlink" Target="https://www.cms.gov/newsroom/fact-sheets/medicare-telemedicine-health-care-provider-fact-sheet" TargetMode="External"/><Relationship Id="rId18" Type="http://schemas.openxmlformats.org/officeDocument/2006/relationships/hyperlink" Target="https://www.medicaid.gov/state-resource-center/disaster-response-toolkit/cms-1135-waivers/index.html" TargetMode="External"/><Relationship Id="rId26" Type="http://schemas.openxmlformats.org/officeDocument/2006/relationships/hyperlink" Target="https://www.fcc.gov/document/fcc-acts-support-telehealth-remote-learning-during-coronavirus" TargetMode="External"/><Relationship Id="rId39" Type="http://schemas.openxmlformats.org/officeDocument/2006/relationships/hyperlink" Target="https://www.powerslaw.com/news-events/" TargetMode="External"/><Relationship Id="rId3" Type="http://schemas.openxmlformats.org/officeDocument/2006/relationships/settings" Target="settings.xml"/><Relationship Id="rId21" Type="http://schemas.openxmlformats.org/officeDocument/2006/relationships/hyperlink" Target="https://www.hhs.gov/hipaa/for-professionals/special-topics/emergency-preparedness/index.html" TargetMode="External"/><Relationship Id="rId34" Type="http://schemas.openxmlformats.org/officeDocument/2006/relationships/hyperlink" Target="https://info.americantelemed.org/covid-19-news-resources" TargetMode="External"/><Relationship Id="rId42" Type="http://schemas.openxmlformats.org/officeDocument/2006/relationships/hyperlink" Target="http://www.HIMSS.org/COVID" TargetMode="External"/><Relationship Id="rId47" Type="http://schemas.openxmlformats.org/officeDocument/2006/relationships/theme" Target="theme/theme1.xml"/><Relationship Id="rId7" Type="http://schemas.openxmlformats.org/officeDocument/2006/relationships/hyperlink" Target="https://www.cms.gov/files/document/general-telemedicine-toolkit.pdf" TargetMode="External"/><Relationship Id="rId12" Type="http://schemas.openxmlformats.org/officeDocument/2006/relationships/hyperlink" Target="https://edit.cms.gov/files/document/medicare-telehealth-frequently-asked-questions-faqs-31720.pdf" TargetMode="External"/><Relationship Id="rId17" Type="http://schemas.openxmlformats.org/officeDocument/2006/relationships/hyperlink" Target="https://www.medicaid.gov/medicaid/section-1115-demonstrations/1115-application-process/index.html" TargetMode="External"/><Relationship Id="rId25" Type="http://schemas.openxmlformats.org/officeDocument/2006/relationships/hyperlink" Target="https://docs.fcc.gov/public/attachments/DOC-363033A1.pdf" TargetMode="External"/><Relationship Id="rId33" Type="http://schemas.openxmlformats.org/officeDocument/2006/relationships/hyperlink" Target="https://www.ama-assn.org/practice-management/digital/ama-quick-guide-telemedicine-practice?utm_source=twitter&amp;utm_medium=social_ama&amp;utm_term=3207044834&amp;utm_campaign=Public+Health" TargetMode="External"/><Relationship Id="rId38" Type="http://schemas.openxmlformats.org/officeDocument/2006/relationships/hyperlink" Target="https://www.nixonlawgroup.com/covid-19-telehealth-and-rpm-resourc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gov/newsroom/press-releases/cms-sends-guidance-programs-all-inclusive-care-elderly-pace-organizations" TargetMode="External"/><Relationship Id="rId20" Type="http://schemas.openxmlformats.org/officeDocument/2006/relationships/hyperlink" Target="https://www.medicaid.gov/state-resource-center/disaster-response-toolkit/state-plan-flexibilities/index.html" TargetMode="External"/><Relationship Id="rId29" Type="http://schemas.openxmlformats.org/officeDocument/2006/relationships/hyperlink" Target="https://cdn2.hubspot.net/hubfs/5096139/Files/Policy%20Docs_letters,%20RFI,%20etc./ATA%20COVID-19%20One%20Pager%20Waiving%20State%20Licensing%20Restrictions%20FINAL.pdf" TargetMode="External"/><Relationship Id="rId41" Type="http://schemas.openxmlformats.org/officeDocument/2006/relationships/hyperlink" Target="https://www.cchpca.org/sites/default/files/2020-03/CORONAVIRUS%20TELEHEALTH%20POLICY%20FACT%20SHEET%20MAR%2016%202020%203%20PM%20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newsroom/fact-sheets/medicare-telemedicine-health-care-provider-fact-sheet" TargetMode="External"/><Relationship Id="rId24" Type="http://schemas.openxmlformats.org/officeDocument/2006/relationships/hyperlink" Target="https://www.fda.gov/regulatory-information/search-fda-guidance-documents/enforcement-policy-non-invasive-remote-monitoring-devices-used-support-patient-monitoring-during" TargetMode="External"/><Relationship Id="rId32" Type="http://schemas.openxmlformats.org/officeDocument/2006/relationships/hyperlink" Target="http://connectwithcare.org/telehealth-guidance-documents-during-the-covid-19-pandemic/" TargetMode="External"/><Relationship Id="rId37" Type="http://schemas.openxmlformats.org/officeDocument/2006/relationships/hyperlink" Target="https://www.web.narhc.org/News/28256/NARHC-Sends-Letter-to-Congress-on-Teleheath-Issues" TargetMode="External"/><Relationship Id="rId40" Type="http://schemas.openxmlformats.org/officeDocument/2006/relationships/hyperlink" Target="https://www.cchpca.org/resources/covid-19-telehealth-coverage-policie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ms.gov/files/document/hpms-memo-covid-information-plans.pdf" TargetMode="External"/><Relationship Id="rId23" Type="http://schemas.openxmlformats.org/officeDocument/2006/relationships/hyperlink" Target="https://deadiversion.usdoj.gov/coronavirus.html?inf_contact_key=e475ad72cf428bcacdb0e59dbb26b0eb680f8914173f9191b1c0223e68310bb1" TargetMode="External"/><Relationship Id="rId28" Type="http://schemas.openxmlformats.org/officeDocument/2006/relationships/hyperlink" Target="https://www.americantelemed.org/press-releases/ata-calls-on-governors-to-recognize-out-of-state-licensed-clinicians-and-waive-telemedicine-restrictions-to-help-combat-covid-19/" TargetMode="External"/><Relationship Id="rId36" Type="http://schemas.openxmlformats.org/officeDocument/2006/relationships/hyperlink" Target="https://msnva.org/telehealth-regs" TargetMode="External"/><Relationship Id="rId10" Type="http://schemas.openxmlformats.org/officeDocument/2006/relationships/hyperlink" Target="https://edit.cms.gov/files/document/medicare-telehealth-frequently-asked-questions-faqs-31720.pdf" TargetMode="External"/><Relationship Id="rId19" Type="http://schemas.openxmlformats.org/officeDocument/2006/relationships/hyperlink" Target="https://www.medicaid.gov/state-resource-center/disaster-response-toolkit/hcbs/appendix-k/index.html" TargetMode="External"/><Relationship Id="rId31" Type="http://schemas.openxmlformats.org/officeDocument/2006/relationships/hyperlink" Target="https://www.ncsbn.org/State_COVID-19_Response.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ms.gov/newsroom/fact-sheets/medicare-telemedicine-health-care-provider-fact-sheet" TargetMode="External"/><Relationship Id="rId14" Type="http://schemas.openxmlformats.org/officeDocument/2006/relationships/hyperlink" Target="https://edit.cms.gov/files/document/medicare-telehealth-frequently-asked-questions-faqs-31720.pdf" TargetMode="External"/><Relationship Id="rId22" Type="http://schemas.openxmlformats.org/officeDocument/2006/relationships/hyperlink" Target="https://oig.hhs.gov/fraud/docs/alertsandbulletins/2020/policy-telehealth-2020.pdf" TargetMode="External"/><Relationship Id="rId27" Type="http://schemas.openxmlformats.org/officeDocument/2006/relationships/hyperlink" Target="https://www.fcc.gov/document/fcc-grants-verizon-temporary-spectrum-access-during-covid-19-pandemic" TargetMode="External"/><Relationship Id="rId30" Type="http://schemas.openxmlformats.org/officeDocument/2006/relationships/hyperlink" Target="https://www.fsmb.org/siteassets/advocacy/pdf/state-emergency-declarations-licensure-requirement-covid-19.pdf" TargetMode="External"/><Relationship Id="rId35" Type="http://schemas.openxmlformats.org/officeDocument/2006/relationships/hyperlink" Target="https://msnva.org/marketplace-doctorstelemed" TargetMode="External"/><Relationship Id="rId43" Type="http://schemas.openxmlformats.org/officeDocument/2006/relationships/hyperlink" Target="https://www.himss.org/new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2020-03-24T16:22:00Z</dcterms:created>
  <dcterms:modified xsi:type="dcterms:W3CDTF">2020-03-24T16:22:00Z</dcterms:modified>
</cp:coreProperties>
</file>